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pacing w:before="60" w:after="60" w:line="240" w:lineRule="auto"/>
        <w:outlineLvl w:val="0"/>
        <w:rPr>
          <w:rFonts w:hint="default" w:ascii="Arial" w:hAnsi="Arial" w:eastAsia="MS Mincho" w:cs="Arial"/>
          <w:b/>
          <w:i w:val="0"/>
          <w:color w:val="auto"/>
          <w:sz w:val="24"/>
          <w:lang w:val="en-US" w:eastAsia="zh-CN"/>
        </w:rPr>
      </w:pPr>
      <w:r>
        <w:rPr>
          <w:rFonts w:hint="default" w:ascii="Arial" w:hAnsi="Arial" w:cs="Arial"/>
          <w:b/>
          <w:color w:val="auto"/>
          <w:sz w:val="24"/>
          <w:lang w:val="en-US"/>
        </w:rPr>
        <w:t xml:space="preserve">3GPP TSG-RAN WG4 </w:t>
      </w:r>
      <w:r>
        <w:rPr>
          <w:rFonts w:ascii="Arial" w:hAnsi="Arial" w:cs="Arial"/>
          <w:b/>
          <w:color w:val="auto"/>
          <w:sz w:val="24"/>
          <w:szCs w:val="24"/>
        </w:rPr>
        <w:t xml:space="preserve">Meeting </w:t>
      </w:r>
      <w:r>
        <w:rPr>
          <w:rFonts w:hint="eastAsia" w:ascii="Arial" w:hAnsi="Arial" w:cs="Arial"/>
          <w:b/>
          <w:color w:val="auto"/>
          <w:sz w:val="24"/>
          <w:szCs w:val="24"/>
        </w:rPr>
        <w:t># 10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8bis                            </w:t>
      </w:r>
      <w:r>
        <w:rPr>
          <w:rFonts w:hint="default" w:ascii="Arial" w:hAnsi="Arial" w:cs="Arial"/>
          <w:b/>
          <w:color w:val="auto"/>
          <w:sz w:val="24"/>
          <w:lang w:val="en-US" w:eastAsia="zh-CN"/>
        </w:rPr>
        <w:t>R4-23</w:t>
      </w:r>
      <w:r>
        <w:rPr>
          <w:rFonts w:hint="eastAsia" w:cs="Arial"/>
          <w:b/>
          <w:color w:val="auto"/>
          <w:sz w:val="24"/>
          <w:lang w:val="en-US" w:eastAsia="zh-CN"/>
        </w:rPr>
        <w:t>15563</w:t>
      </w:r>
      <w:bookmarkStart w:id="12" w:name="_GoBack"/>
      <w:bookmarkEnd w:id="12"/>
    </w:p>
    <w:p>
      <w:pPr>
        <w:pStyle w:val="14"/>
        <w:keepNext w:val="0"/>
        <w:pageBreakBefore w:val="0"/>
        <w:tabs>
          <w:tab w:val="right" w:pos="9781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Xiamen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China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October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09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October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13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2023</w:t>
      </w:r>
    </w:p>
    <w:p>
      <w:pPr>
        <w:pStyle w:val="14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pacing w:before="60" w:after="60" w:line="240" w:lineRule="auto"/>
        <w:ind w:left="0" w:firstLine="0"/>
        <w:jc w:val="left"/>
        <w:outlineLvl w:val="0"/>
        <w:rPr>
          <w:rFonts w:hint="eastAsia" w:eastAsia="宋体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Source:</w:t>
      </w:r>
      <w:r>
        <w:rPr>
          <w:rFonts w:hint="eastAsia" w:eastAsia="宋体" w:cs="Arial"/>
          <w:sz w:val="24"/>
          <w:lang w:val="en-US" w:eastAsia="zh-CN"/>
        </w:rPr>
        <w:t xml:space="preserve">        </w:t>
      </w:r>
      <w:r>
        <w:rPr>
          <w:rFonts w:eastAsia="MS Mincho" w:cs="Arial"/>
          <w:sz w:val="24"/>
          <w:lang w:val="en-US" w:eastAsia="zh-CN"/>
        </w:rPr>
        <w:t>ZTE Corporation</w:t>
      </w:r>
    </w:p>
    <w:p>
      <w:pPr>
        <w:pStyle w:val="14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pacing w:before="60" w:after="60" w:line="240" w:lineRule="auto"/>
        <w:outlineLvl w:val="0"/>
        <w:rPr>
          <w:rFonts w:hint="default" w:ascii="Arial" w:hAnsi="Arial" w:eastAsia="MS Mincho" w:cs="Arial"/>
          <w:b/>
          <w:sz w:val="24"/>
          <w:lang w:val="en-US" w:eastAsia="zh-CN"/>
        </w:rPr>
      </w:pPr>
      <w:r>
        <w:rPr>
          <w:rFonts w:ascii="Arial" w:hAnsi="Arial" w:eastAsia="MS Mincho" w:cs="Arial"/>
          <w:b/>
          <w:sz w:val="24"/>
          <w:lang w:val="en-US"/>
        </w:rPr>
        <w:t>Title: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 xml:space="preserve">  </w:t>
      </w:r>
      <w:r>
        <w:rPr>
          <w:rFonts w:hint="eastAsia" w:cs="Arial"/>
          <w:b/>
          <w:sz w:val="24"/>
          <w:lang w:val="en-US" w:eastAsia="zh-CN"/>
        </w:rPr>
        <w:t xml:space="preserve">         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>Discussion on FR2</w:t>
      </w:r>
      <w:r>
        <w:rPr>
          <w:rFonts w:hint="eastAsia" w:cs="Arial"/>
          <w:b/>
          <w:sz w:val="24"/>
          <w:lang w:val="en-US" w:eastAsia="zh-CN"/>
        </w:rPr>
        <w:t>-1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 xml:space="preserve"> UL 256</w:t>
      </w:r>
      <w:r>
        <w:rPr>
          <w:rFonts w:hint="eastAsia" w:cs="Arial"/>
          <w:b/>
          <w:sz w:val="24"/>
          <w:lang w:val="en-US" w:eastAsia="zh-CN"/>
        </w:rPr>
        <w:t>QAM</w:t>
      </w:r>
    </w:p>
    <w:p>
      <w:pPr>
        <w:pStyle w:val="14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pacing w:before="60" w:after="60" w:line="240" w:lineRule="auto"/>
        <w:jc w:val="left"/>
        <w:outlineLvl w:val="0"/>
        <w:rPr>
          <w:rFonts w:eastAsia="MS Mincho" w:cs="Arial"/>
          <w:color w:val="FF0000"/>
          <w:sz w:val="24"/>
          <w:lang w:val="en-US" w:eastAsia="zh-CN"/>
        </w:rPr>
      </w:pPr>
      <w:r>
        <w:rPr>
          <w:rFonts w:cs="Arial"/>
          <w:sz w:val="24"/>
          <w:lang w:val="en-US"/>
        </w:rPr>
        <w:t>Agenda Item:</w:t>
      </w:r>
      <w:r>
        <w:rPr>
          <w:rFonts w:hint="eastAsia" w:eastAsia="宋体" w:cs="Arial"/>
          <w:sz w:val="24"/>
          <w:lang w:val="en-US" w:eastAsia="zh-CN"/>
        </w:rPr>
        <w:t xml:space="preserve">   </w:t>
      </w:r>
      <w:r>
        <w:rPr>
          <w:rFonts w:hint="eastAsia" w:cs="Arial"/>
          <w:color w:val="auto"/>
          <w:sz w:val="24"/>
          <w:lang w:val="en-US" w:eastAsia="zh-CN"/>
        </w:rPr>
        <w:t>5.6</w:t>
      </w:r>
      <w:r>
        <w:rPr>
          <w:rFonts w:hint="default" w:eastAsia="MS Mincho" w:cs="Arial"/>
          <w:color w:val="auto"/>
          <w:sz w:val="24"/>
          <w:lang w:val="en-US" w:eastAsia="zh-CN"/>
        </w:rPr>
        <w:t>.2</w:t>
      </w:r>
    </w:p>
    <w:p>
      <w:pPr>
        <w:pStyle w:val="14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/>
        <w:spacing w:before="60" w:after="60" w:line="240" w:lineRule="auto"/>
        <w:jc w:val="left"/>
        <w:outlineLvl w:val="0"/>
        <w:rPr>
          <w:rFonts w:hint="default" w:eastAsia="MS Mincho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Document for:</w:t>
      </w:r>
      <w:r>
        <w:rPr>
          <w:rFonts w:hint="eastAsia" w:eastAsia="宋体" w:cs="Arial"/>
          <w:sz w:val="24"/>
          <w:lang w:val="en-US" w:eastAsia="zh-CN"/>
        </w:rPr>
        <w:t xml:space="preserve">  </w:t>
      </w:r>
      <w:r>
        <w:rPr>
          <w:rFonts w:hint="eastAsia" w:cs="Arial"/>
          <w:sz w:val="24"/>
          <w:lang w:val="en-US" w:eastAsia="zh-CN"/>
        </w:rPr>
        <w:t>Approval</w:t>
      </w:r>
    </w:p>
    <w:p>
      <w:pPr>
        <w:pStyle w:val="2"/>
        <w:keepNext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4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beforeLines="0" w:line="240" w:lineRule="auto"/>
        <w:textAlignment w:val="auto"/>
        <w:rPr>
          <w:rFonts w:hint="default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bookmarkStart w:id="0" w:name="OLE_LINK2"/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>The MPR values for FR2 UL 256QAM is still a remaining issue in RAN4#108 meeting. In this contribution, we provide some updated MPR simulation results for FR2-1 256QAM DFT-s-OFDM and CP-OFDM according to the agreements on IQ image and PT-RS configurations in RAN4#108 meeting[1].</w:t>
      </w:r>
    </w:p>
    <w:bookmarkEnd w:id="0"/>
    <w:p>
      <w:pPr>
        <w:pStyle w:val="2"/>
        <w:keepNext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Discussion</w:t>
      </w:r>
    </w:p>
    <w:p>
      <w:pPr>
        <w:pStyle w:val="52"/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jc w:val="both"/>
        <w:textAlignment w:val="auto"/>
        <w:rPr>
          <w:rFonts w:hint="eastAsia" w:cs="Times New Roman"/>
          <w:i w:val="0"/>
          <w:iCs w:val="0"/>
          <w:sz w:val="20"/>
          <w:szCs w:val="20"/>
          <w:highlight w:val="none"/>
          <w:lang w:val="en-US" w:eastAsia="zh-CN"/>
        </w:rPr>
      </w:pPr>
      <w:bookmarkStart w:id="1" w:name="OLE_LINK32"/>
      <w:bookmarkStart w:id="2" w:name="OLE_LINK17"/>
      <w:r>
        <w:rPr>
          <w:rFonts w:hint="eastAsia" w:cs="Times New Roman"/>
          <w:i w:val="0"/>
          <w:iCs w:val="0"/>
          <w:sz w:val="20"/>
          <w:szCs w:val="20"/>
          <w:highlight w:val="none"/>
          <w:lang w:val="en-US" w:eastAsia="zh-CN"/>
        </w:rPr>
        <w:t xml:space="preserve">In RAN4#108 meeting, it was agreed that -25dB IQ image and -25dBc carrier leakage are too high for UL 256QAM. The IQ image and carrier leakage shall be better than -36dB and -36dBc, respectively, for UE to support UL 256QAM[1]. </w:t>
      </w:r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Our simulation results in [2] also shown the impact of IQ image especially for central RB allocations which would cause large MPR values. </w:t>
      </w:r>
      <w:r>
        <w:rPr>
          <w:rFonts w:hint="eastAsia" w:cs="Times New Roman"/>
          <w:i w:val="0"/>
          <w:iCs w:val="0"/>
          <w:sz w:val="20"/>
          <w:szCs w:val="20"/>
          <w:highlight w:val="none"/>
          <w:lang w:val="en-US" w:eastAsia="zh-CN"/>
        </w:rPr>
        <w:t xml:space="preserve">Therefore, we update our simulation with better IQ image and carrier leakage value assumption, which are approximately -38dB IQ image and -38dBc carrier leakage. Besides, based on the conclusions in [1], neither DFT-s-OFDM nor CP-OFDM configures PT-RS. </w:t>
      </w:r>
    </w:p>
    <w:p>
      <w:pPr>
        <w:pStyle w:val="52"/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jc w:val="both"/>
        <w:textAlignment w:val="auto"/>
        <w:rPr>
          <w:rFonts w:hint="default" w:cs="Times New Roman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i w:val="0"/>
          <w:iCs w:val="0"/>
          <w:sz w:val="20"/>
          <w:szCs w:val="20"/>
          <w:highlight w:val="none"/>
          <w:lang w:val="en-US" w:eastAsia="zh-CN"/>
        </w:rPr>
        <w:t>Except the above assumption updates for IQ image, carrier leakage and PT-RS, the other assumptions in [3] are kept which are from TR</w:t>
      </w:r>
      <w:bookmarkStart w:id="3" w:name="OLE_LINK3"/>
      <w:r>
        <w:rPr>
          <w:rFonts w:hint="eastAsia" w:cs="Times New Roman"/>
          <w:i w:val="0"/>
          <w:iCs w:val="0"/>
          <w:sz w:val="20"/>
          <w:szCs w:val="20"/>
          <w:highlight w:val="none"/>
          <w:lang w:val="en-US" w:eastAsia="zh-CN"/>
        </w:rPr>
        <w:t>38.891</w:t>
      </w:r>
      <w:bookmarkEnd w:id="3"/>
      <w:r>
        <w:rPr>
          <w:rFonts w:hint="eastAsia" w:cs="Times New Roman"/>
          <w:i w:val="0"/>
          <w:iCs w:val="0"/>
          <w:sz w:val="20"/>
          <w:szCs w:val="20"/>
          <w:highlight w:val="none"/>
          <w:lang w:val="en-US" w:eastAsia="zh-CN"/>
        </w:rPr>
        <w:t>.</w:t>
      </w:r>
    </w:p>
    <w:p>
      <w:pPr>
        <w:pStyle w:val="52"/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jc w:val="both"/>
        <w:textAlignment w:val="auto"/>
        <w:outlineLvl w:val="9"/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bookmarkStart w:id="4" w:name="OLE_LINK34"/>
      <w:r>
        <w:rPr>
          <w:rFonts w:hint="eastAsia" w:cs="Times New Roman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>The updates for</w:t>
      </w:r>
      <w:r>
        <w:rPr>
          <w:rFonts w:hint="default" w:ascii="Times New Roman" w:hAnsi="Times New Roman" w:cs="Times New Roman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 MPR simulation results for </w:t>
      </w:r>
      <w:bookmarkStart w:id="5" w:name="OLE_LINK16"/>
      <w:r>
        <w:rPr>
          <w:rFonts w:hint="default" w:ascii="Times New Roman" w:hAnsi="Times New Roman" w:cs="Times New Roman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>29GHz PC1 100MHz 256QAM DFT-s-OFDM</w:t>
      </w:r>
      <w:r>
        <w:rPr>
          <w:rFonts w:hint="eastAsia" w:ascii="Times New Roman" w:hAnsi="Times New Roman" w:cs="Times New Roman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 and CP-OFDM</w:t>
      </w:r>
      <w:r>
        <w:rPr>
          <w:rFonts w:hint="default" w:ascii="Times New Roman" w:hAnsi="Times New Roman" w:cs="Times New Roman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 </w:t>
      </w:r>
      <w:bookmarkEnd w:id="5"/>
      <w:r>
        <w:rPr>
          <w:rFonts w:hint="default" w:ascii="Times New Roman" w:hAnsi="Times New Roman" w:cs="Times New Roman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>are shown in Fig 2-</w:t>
      </w:r>
      <w:r>
        <w:rPr>
          <w:rFonts w:hint="eastAsia" w:cs="Times New Roman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>1</w:t>
      </w:r>
      <w:r>
        <w:rPr>
          <w:rFonts w:hint="default" w:ascii="Times New Roman" w:hAnsi="Times New Roman" w:cs="Times New Roman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>.</w:t>
      </w:r>
    </w:p>
    <w:p>
      <w:pPr>
        <w:pStyle w:val="52"/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jc w:val="left"/>
        <w:textAlignment w:val="auto"/>
        <w:outlineLvl w:val="9"/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r>
        <w:drawing>
          <wp:inline distT="0" distB="0" distL="114300" distR="114300">
            <wp:extent cx="2877185" cy="2526030"/>
            <wp:effectExtent l="0" t="0" r="3175" b="3810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77185" cy="252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908935" cy="2522220"/>
            <wp:effectExtent l="0" t="0" r="1905" b="7620"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rcRect b="601"/>
                    <a:stretch>
                      <a:fillRect/>
                    </a:stretch>
                  </pic:blipFill>
                  <pic:spPr>
                    <a:xfrm>
                      <a:off x="0" y="0"/>
                      <a:ext cx="2908935" cy="252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2"/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jc w:val="center"/>
        <w:textAlignment w:val="auto"/>
        <w:outlineLvl w:val="9"/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Fig 2-1  29GHz </w:t>
      </w:r>
      <w:bookmarkStart w:id="6" w:name="OLE_LINK13"/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>PC1 MPR for 256QAM 100MHz, DFT-s-OFDM</w:t>
      </w:r>
      <w:bookmarkEnd w:id="6"/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>(Left) and CP-OFDM (Right)</w:t>
      </w:r>
    </w:p>
    <w:p>
      <w:pPr>
        <w:pStyle w:val="4"/>
        <w:keepNext w:val="0"/>
        <w:pageBreakBefore w:val="0"/>
        <w:kinsoku/>
        <w:wordWrap/>
        <w:overflowPunct/>
        <w:topLinePunct w:val="0"/>
        <w:autoSpaceDE/>
        <w:autoSpaceDN/>
        <w:bidi w:val="0"/>
        <w:snapToGrid/>
        <w:outlineLvl w:val="9"/>
      </w:pPr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The </w:t>
      </w:r>
      <w:bookmarkStart w:id="7" w:name="OLE_LINK11"/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EVM </w:t>
      </w:r>
      <w:r>
        <w:t>budget</w:t>
      </w:r>
      <w:bookmarkEnd w:id="7"/>
      <w:r>
        <w:t xml:space="preserve"> </w:t>
      </w:r>
      <w:r>
        <w:rPr>
          <w:rFonts w:hint="eastAsia" w:eastAsia="宋体"/>
          <w:lang w:val="en-US" w:eastAsia="zh-CN"/>
        </w:rPr>
        <w:t xml:space="preserve">for the 64RB0 </w:t>
      </w:r>
      <w:r>
        <w:t xml:space="preserve">is provided in </w:t>
      </w:r>
      <w:bookmarkStart w:id="8" w:name="OLE_LINK10"/>
      <w:r>
        <w:t xml:space="preserve">Table </w:t>
      </w:r>
      <w:r>
        <w:rPr>
          <w:rFonts w:hint="eastAsia" w:eastAsia="宋体"/>
          <w:lang w:val="en-US" w:eastAsia="zh-CN"/>
        </w:rPr>
        <w:t>2-</w:t>
      </w:r>
      <w:bookmarkEnd w:id="8"/>
      <w:r>
        <w:rPr>
          <w:rFonts w:hint="eastAsia" w:eastAsia="宋体"/>
          <w:lang w:val="en-US" w:eastAsia="zh-CN"/>
        </w:rPr>
        <w:t>1</w:t>
      </w:r>
      <w:r>
        <w:t>.</w:t>
      </w:r>
    </w:p>
    <w:p>
      <w:pPr>
        <w:pStyle w:val="4"/>
        <w:keepNext w:val="0"/>
        <w:pageBreakBefore w:val="0"/>
        <w:kinsoku/>
        <w:wordWrap/>
        <w:overflowPunct/>
        <w:topLinePunct w:val="0"/>
        <w:autoSpaceDE/>
        <w:autoSpaceDN/>
        <w:bidi w:val="0"/>
        <w:jc w:val="center"/>
        <w:outlineLvl w:val="9"/>
        <w:rPr>
          <w:rFonts w:hint="default" w:eastAsia="宋体"/>
          <w:lang w:val="en-US" w:eastAsia="zh-CN"/>
        </w:rPr>
      </w:pPr>
      <w:r>
        <w:t xml:space="preserve">Table </w:t>
      </w:r>
      <w:r>
        <w:rPr>
          <w:rFonts w:hint="eastAsia" w:eastAsia="宋体"/>
          <w:lang w:val="en-US" w:eastAsia="zh-CN"/>
        </w:rPr>
        <w:t>2-</w:t>
      </w:r>
      <w:bookmarkEnd w:id="4"/>
      <w:r>
        <w:rPr>
          <w:rFonts w:hint="eastAsia" w:eastAsia="宋体"/>
          <w:lang w:val="en-US" w:eastAsia="zh-CN"/>
        </w:rPr>
        <w:t xml:space="preserve">1  </w:t>
      </w:r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EVM </w:t>
      </w:r>
      <w:r>
        <w:t>budget</w:t>
      </w:r>
      <w:r>
        <w:rPr>
          <w:rFonts w:hint="eastAsia" w:eastAsia="宋体"/>
          <w:lang w:val="en-US" w:eastAsia="zh-CN"/>
        </w:rPr>
        <w:t xml:space="preserve"> for </w:t>
      </w:r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>PC1 256QAM 100MHz, DFT-s-OFDM, 64RB0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2"/>
        <w:gridCol w:w="12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0"/>
              <w:textAlignment w:val="auto"/>
              <w:outlineLvl w:val="9"/>
              <w:rPr>
                <w:rFonts w:ascii="Times New Roman" w:hAnsi="Times New Roman" w:eastAsia="MS Mincho" w:cs="Times New Roman"/>
                <w:b/>
                <w:bCs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hAnsi="Times New Roman" w:eastAsia="MS Mincho" w:cs="Times New Roman"/>
                <w:b/>
                <w:bCs/>
                <w:sz w:val="20"/>
                <w:szCs w:val="20"/>
                <w:lang w:val="en-US" w:eastAsia="en-US" w:bidi="ar-SA"/>
              </w:rPr>
              <w:t>Tx EVM contributor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0"/>
              <w:jc w:val="center"/>
              <w:textAlignment w:val="auto"/>
              <w:outlineLvl w:val="9"/>
              <w:rPr>
                <w:rFonts w:ascii="Times New Roman" w:hAnsi="Times New Roman" w:eastAsia="MS Mincho" w:cs="Times New Roman"/>
                <w:b w:val="0"/>
                <w:sz w:val="20"/>
                <w:szCs w:val="20"/>
                <w:lang w:val="zh-CN" w:eastAsia="en-US" w:bidi="ar-SA"/>
              </w:rPr>
            </w:pPr>
            <w:r>
              <w:rPr>
                <w:rFonts w:ascii="Times New Roman" w:hAnsi="Times New Roman" w:eastAsia="MS Mincho" w:cs="Times New Roman"/>
                <w:b/>
                <w:bCs/>
                <w:sz w:val="20"/>
                <w:szCs w:val="20"/>
                <w:lang w:val="zh-CN" w:eastAsia="en-US" w:bidi="ar-SA"/>
              </w:rPr>
              <w:t>EVM 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0"/>
              <w:textAlignment w:val="auto"/>
              <w:outlineLvl w:val="9"/>
              <w:rPr>
                <w:rFonts w:ascii="Times New Roman" w:hAnsi="Times New Roman" w:eastAsia="MS Mincho" w:cs="Times New Roman"/>
                <w:b/>
                <w:bCs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hAnsi="Times New Roman" w:eastAsia="MS Mincho" w:cs="Times New Roman"/>
                <w:b/>
                <w:bCs/>
                <w:sz w:val="20"/>
                <w:szCs w:val="20"/>
                <w:lang w:val="en-US" w:eastAsia="en-US" w:bidi="ar-SA"/>
              </w:rPr>
              <w:t>Phase Noise+IQ Imbalance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MS Mincho" w:cs="Times New Roman"/>
                <w:b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 w:cs="Times New Roman"/>
                <w:b w:val="0"/>
                <w:sz w:val="20"/>
                <w:szCs w:val="20"/>
                <w:lang w:val="en-US" w:eastAsia="zh-CN" w:bidi="ar-SA"/>
              </w:rPr>
              <w:t>3.0</w:t>
            </w:r>
            <w:r>
              <w:rPr>
                <w:rFonts w:hint="eastAsia" w:ascii="Times New Roman" w:hAnsi="Times New Roman" w:eastAsia="MS Mincho" w:cs="Times New Roman"/>
                <w:b w:val="0"/>
                <w:sz w:val="20"/>
                <w:szCs w:val="20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0"/>
              <w:textAlignment w:val="auto"/>
              <w:outlineLvl w:val="9"/>
              <w:rPr>
                <w:rFonts w:ascii="Times New Roman" w:hAnsi="Times New Roman" w:eastAsia="MS Mincho" w:cs="Times New Roman"/>
                <w:b/>
                <w:bCs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hAnsi="Times New Roman" w:eastAsia="MS Mincho" w:cs="Times New Roman"/>
                <w:b/>
                <w:bCs/>
                <w:sz w:val="20"/>
                <w:szCs w:val="20"/>
                <w:lang w:val="en-US" w:eastAsia="en-US" w:bidi="ar-SA"/>
              </w:rPr>
              <w:t>PA Non-linearity &amp; Transmitter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MS Mincho" w:cs="Times New Roman"/>
                <w:b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MS Mincho" w:cs="Times New Roman"/>
                <w:b w:val="0"/>
                <w:sz w:val="20"/>
                <w:szCs w:val="20"/>
                <w:lang w:val="en-US" w:eastAsia="zh-CN" w:bidi="ar-SA"/>
              </w:rPr>
              <w:t>1.</w:t>
            </w:r>
            <w:r>
              <w:rPr>
                <w:rFonts w:hint="eastAsia" w:eastAsia="MS Mincho" w:cs="Times New Roman"/>
                <w:b w:val="0"/>
                <w:sz w:val="20"/>
                <w:szCs w:val="20"/>
                <w:lang w:val="en-US" w:eastAsia="zh-CN" w:bidi="ar-SA"/>
              </w:rPr>
              <w:t>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0"/>
              <w:textAlignment w:val="auto"/>
              <w:outlineLvl w:val="9"/>
              <w:rPr>
                <w:rFonts w:ascii="Times New Roman" w:hAnsi="Times New Roman" w:eastAsia="MS Mincho" w:cs="Times New Roman"/>
                <w:b/>
                <w:bCs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hAnsi="Times New Roman" w:eastAsia="MS Mincho" w:cs="Times New Roman"/>
                <w:b/>
                <w:bCs/>
                <w:sz w:val="20"/>
                <w:szCs w:val="20"/>
                <w:lang w:val="en-US" w:eastAsia="en-US" w:bidi="ar-SA"/>
              </w:rPr>
              <w:t>Total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0"/>
              <w:jc w:val="center"/>
              <w:textAlignment w:val="auto"/>
              <w:outlineLvl w:val="9"/>
              <w:rPr>
                <w:rFonts w:ascii="Times New Roman" w:hAnsi="Times New Roman" w:eastAsia="MS Mincho" w:cs="Times New Roman"/>
                <w:b w:val="0"/>
                <w:sz w:val="20"/>
                <w:szCs w:val="20"/>
                <w:lang w:val="zh-CN" w:eastAsia="en-US" w:bidi="ar-SA"/>
              </w:rPr>
            </w:pPr>
            <w:r>
              <w:rPr>
                <w:rFonts w:ascii="Times New Roman" w:hAnsi="Times New Roman" w:eastAsia="MS Mincho" w:cs="Times New Roman"/>
                <w:b w:val="0"/>
                <w:sz w:val="20"/>
                <w:szCs w:val="20"/>
                <w:lang w:val="zh-CN" w:eastAsia="en-US" w:bidi="ar-SA"/>
              </w:rPr>
              <w:t>3.50</w:t>
            </w:r>
          </w:p>
        </w:tc>
      </w:tr>
    </w:tbl>
    <w:p>
      <w:pPr>
        <w:pStyle w:val="52"/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outlineLvl w:val="9"/>
      </w:pPr>
      <w:r>
        <w:rPr>
          <w:rFonts w:hint="eastAsia" w:cs="Times New Roman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>The</w:t>
      </w:r>
      <w:r>
        <w:rPr>
          <w:rFonts w:hint="default" w:ascii="Times New Roman" w:hAnsi="Times New Roman" w:cs="Times New Roman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 MPR simulation results for 29GHz PC1 </w:t>
      </w:r>
      <w:r>
        <w:rPr>
          <w:rFonts w:hint="eastAsia" w:cs="Times New Roman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>4</w:t>
      </w:r>
      <w:r>
        <w:rPr>
          <w:rFonts w:hint="default" w:ascii="Times New Roman" w:hAnsi="Times New Roman" w:cs="Times New Roman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00MHz 256QAM DFT-s-OFDM </w:t>
      </w:r>
      <w:r>
        <w:rPr>
          <w:rFonts w:hint="eastAsia" w:cs="Times New Roman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and CP-OFDM </w:t>
      </w:r>
      <w:r>
        <w:rPr>
          <w:rFonts w:hint="default" w:ascii="Times New Roman" w:hAnsi="Times New Roman" w:cs="Times New Roman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>are shown in Fig 2-</w:t>
      </w:r>
      <w:r>
        <w:rPr>
          <w:rFonts w:hint="eastAsia" w:cs="Times New Roman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>2</w:t>
      </w:r>
      <w:r>
        <w:rPr>
          <w:rFonts w:hint="default" w:ascii="Times New Roman" w:hAnsi="Times New Roman" w:cs="Times New Roman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>.</w:t>
      </w:r>
    </w:p>
    <w:p>
      <w:pPr>
        <w:pStyle w:val="52"/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jc w:val="left"/>
        <w:textAlignment w:val="auto"/>
        <w:outlineLvl w:val="9"/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r>
        <w:drawing>
          <wp:inline distT="0" distB="0" distL="114300" distR="114300">
            <wp:extent cx="2868930" cy="2465705"/>
            <wp:effectExtent l="0" t="0" r="11430" b="317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8930" cy="246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910840" cy="2457450"/>
            <wp:effectExtent l="0" t="0" r="0" b="1143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1084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2"/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jc w:val="center"/>
        <w:textAlignment w:val="auto"/>
        <w:outlineLvl w:val="9"/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>Fig 2-2  29GHz PC1 MPR for 256QAM 400MHz, DFT-s-OFDM(Left) and CP-OFDM (Right)</w:t>
      </w:r>
    </w:p>
    <w:p>
      <w:pPr>
        <w:pStyle w:val="52"/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jc w:val="both"/>
        <w:textAlignment w:val="auto"/>
        <w:outlineLvl w:val="9"/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>Therefore, the MPR requirements for 29GHz PC1 256QAM DFT-s-OFDM and CP-OFDM are proposed as follows.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textAlignment w:val="auto"/>
        <w:outlineLvl w:val="9"/>
        <w:rPr>
          <w:rFonts w:hint="eastAsia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b/>
          <w:kern w:val="0"/>
          <w:szCs w:val="20"/>
          <w:highlight w:val="none"/>
          <w:lang w:val="en-US" w:eastAsia="zh-CN"/>
        </w:rPr>
        <w:t>Proposal 1</w:t>
      </w:r>
      <w:r>
        <w:rPr>
          <w:rFonts w:hint="eastAsia" w:ascii="Times New Roman" w:hAnsi="Times New Roman" w:eastAsia="宋体" w:cs="Times New Roman"/>
          <w:b/>
          <w:kern w:val="0"/>
          <w:szCs w:val="20"/>
          <w:highlight w:val="none"/>
          <w:lang w:val="en-US" w:eastAsia="zh-CN"/>
        </w:rPr>
        <w:t xml:space="preserve">: </w:t>
      </w:r>
      <w:bookmarkStart w:id="9" w:name="OLE_LINK39"/>
      <w:r>
        <w:rPr>
          <w:rFonts w:hint="eastAsia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>29GHz PC1 256QAM DFT-s-OFDM and CP-OFDM MPR</w:t>
      </w:r>
      <w:bookmarkStart w:id="10" w:name="OLE_LINK40"/>
      <w:r>
        <w:rPr>
          <w:rFonts w:hint="eastAsia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 requirements are proposed</w:t>
      </w:r>
      <w:bookmarkEnd w:id="10"/>
      <w:r>
        <w:rPr>
          <w:rFonts w:hint="eastAsia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>:</w:t>
      </w:r>
    </w:p>
    <w:p>
      <w:pPr>
        <w:pStyle w:val="52"/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jc w:val="center"/>
        <w:textAlignment w:val="auto"/>
        <w:outlineLvl w:val="9"/>
        <w:rPr>
          <w:rFonts w:hint="default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r>
        <w:rPr>
          <w:b w:val="0"/>
          <w:bCs w:val="0"/>
        </w:rPr>
        <w:t xml:space="preserve">Table </w:t>
      </w:r>
      <w:r>
        <w:rPr>
          <w:rFonts w:hint="eastAsia" w:eastAsia="宋体"/>
          <w:b w:val="0"/>
          <w:bCs w:val="0"/>
          <w:lang w:val="en-US" w:eastAsia="zh-CN"/>
        </w:rPr>
        <w:t>2-</w:t>
      </w:r>
      <w:r>
        <w:rPr>
          <w:rFonts w:hint="eastAsia"/>
          <w:b w:val="0"/>
          <w:bCs w:val="0"/>
          <w:lang w:val="en-US" w:eastAsia="zh-CN"/>
        </w:rPr>
        <w:t xml:space="preserve">2  </w:t>
      </w:r>
      <w:r>
        <w:rPr>
          <w:rFonts w:hint="eastAsia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>MPR requirements for 29GHz PC1 256QAM DFT-s-OFDM and CP-OFDM (</w:t>
      </w:r>
      <w:r>
        <w:rPr>
          <w:b w:val="0"/>
          <w:bCs w:val="0"/>
          <w:sz w:val="20"/>
          <w:szCs w:val="20"/>
        </w:rPr>
        <w:t>BW</w:t>
      </w:r>
      <w:r>
        <w:rPr>
          <w:b w:val="0"/>
          <w:bCs w:val="0"/>
          <w:sz w:val="20"/>
          <w:szCs w:val="20"/>
          <w:vertAlign w:val="subscript"/>
        </w:rPr>
        <w:t>channel</w:t>
      </w:r>
      <w:r>
        <w:rPr>
          <w:b w:val="0"/>
          <w:bCs w:val="0"/>
          <w:sz w:val="20"/>
          <w:szCs w:val="20"/>
        </w:rPr>
        <w:t xml:space="preserve"> ≤ 200 MHz</w:t>
      </w:r>
      <w:r>
        <w:rPr>
          <w:rFonts w:hint="eastAsia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>)</w:t>
      </w:r>
    </w:p>
    <w:tbl>
      <w:tblPr>
        <w:tblStyle w:val="17"/>
        <w:tblW w:w="89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1"/>
        <w:gridCol w:w="1297"/>
        <w:gridCol w:w="2095"/>
        <w:gridCol w:w="2061"/>
        <w:gridCol w:w="20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73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34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t>Modulation</w:t>
            </w:r>
          </w:p>
        </w:tc>
        <w:tc>
          <w:tcPr>
            <w:tcW w:w="62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t>MPR</w:t>
            </w:r>
            <w:r>
              <w:rPr>
                <w:vertAlign w:val="subscript"/>
              </w:rPr>
              <w:t>WT</w:t>
            </w:r>
            <w:r>
              <w:t xml:space="preserve"> (dB), BW</w:t>
            </w:r>
            <w:r>
              <w:rPr>
                <w:vertAlign w:val="subscript"/>
              </w:rPr>
              <w:t>channel</w:t>
            </w:r>
            <w:r>
              <w:t xml:space="preserve"> ≤ 200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738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34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rFonts w:eastAsia="Malgun Gothic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34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t>Outer RB allocations</w:t>
            </w:r>
          </w:p>
        </w:tc>
        <w:tc>
          <w:tcPr>
            <w:tcW w:w="4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t>Inner RB allocations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73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rFonts w:eastAsia="Malgun Gothic"/>
              </w:rPr>
            </w:pPr>
          </w:p>
        </w:tc>
        <w:tc>
          <w:tcPr>
            <w:tcW w:w="2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rPr>
                <w:rFonts w:eastAsia="Yu Mincho"/>
                <w:bCs/>
                <w:szCs w:val="18"/>
                <w:lang w:val="en-US"/>
              </w:rPr>
              <w:t>Region 1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rPr>
                <w:rFonts w:eastAsia="Yu Mincho"/>
                <w:bCs/>
                <w:szCs w:val="18"/>
              </w:rPr>
              <w:t>Region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t>DFT-s-OFDM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t>Pi/2 BPSK</w:t>
            </w: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t>≤ 5.5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t>0.0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t>≤ 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4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>QPSK</w:t>
            </w: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>0.0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>≤ 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4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>16 QAM</w:t>
            </w: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 xml:space="preserve">≤ </w:t>
            </w:r>
            <w:r>
              <w:rPr>
                <w:lang w:val="en-CA"/>
              </w:rPr>
              <w:t>4.0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 xml:space="preserve">≤ </w:t>
            </w:r>
            <w:r>
              <w:rPr>
                <w:lang w:val="en-CA"/>
              </w:rPr>
              <w:t>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4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>64 QAM</w:t>
            </w: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 xml:space="preserve">≤ </w:t>
            </w:r>
            <w:r>
              <w:rPr>
                <w:lang w:val="en-CA"/>
              </w:rPr>
              <w:t>5.0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 xml:space="preserve">≤ </w:t>
            </w:r>
            <w:r>
              <w:rPr>
                <w:lang w:val="en-CA"/>
              </w:rPr>
              <w:t>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  <w:rPr>
                <w:color w:val="auto"/>
                <w:highlight w:val="cyan"/>
                <w:lang w:eastAsia="zh-CN"/>
              </w:rPr>
            </w:pPr>
            <w:r>
              <w:rPr>
                <w:rFonts w:hint="eastAsia"/>
                <w:color w:val="auto"/>
                <w:highlight w:val="cyan"/>
                <w:lang w:eastAsia="zh-CN"/>
              </w:rPr>
              <w:t>2</w:t>
            </w:r>
            <w:r>
              <w:rPr>
                <w:color w:val="auto"/>
                <w:highlight w:val="cyan"/>
                <w:lang w:eastAsia="zh-CN"/>
              </w:rPr>
              <w:t>56QAM</w:t>
            </w: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  <w:rPr>
                <w:rFonts w:hint="default" w:eastAsia="宋体"/>
                <w:color w:val="auto"/>
                <w:highlight w:val="cyan"/>
                <w:lang w:val="en-US" w:eastAsia="zh-CN"/>
              </w:rPr>
            </w:pPr>
            <w:r>
              <w:rPr>
                <w:color w:val="auto"/>
                <w:highlight w:val="cyan"/>
              </w:rPr>
              <w:t>≤</w:t>
            </w:r>
            <w:r>
              <w:rPr>
                <w:rFonts w:hint="eastAsia"/>
                <w:color w:val="auto"/>
                <w:highlight w:val="cyan"/>
                <w:lang w:val="en-US" w:eastAsia="zh-CN"/>
              </w:rPr>
              <w:t>7.5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  <w:rPr>
                <w:rFonts w:hint="default" w:eastAsia="宋体"/>
                <w:color w:val="auto"/>
                <w:highlight w:val="cyan"/>
                <w:lang w:val="en-US" w:eastAsia="zh-CN"/>
              </w:rPr>
            </w:pPr>
            <w:r>
              <w:rPr>
                <w:color w:val="auto"/>
                <w:highlight w:val="cyan"/>
              </w:rPr>
              <w:t xml:space="preserve">≤ </w:t>
            </w:r>
            <w:r>
              <w:rPr>
                <w:rFonts w:hint="eastAsia"/>
                <w:color w:val="auto"/>
                <w:highlight w:val="cyan"/>
                <w:lang w:val="en-US" w:eastAsia="zh-CN"/>
              </w:rPr>
              <w:t>7.5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  <w:rPr>
                <w:rFonts w:hint="default" w:eastAsia="宋体"/>
                <w:color w:val="auto"/>
                <w:highlight w:val="cyan"/>
                <w:lang w:val="en-US" w:eastAsia="zh-CN"/>
              </w:rPr>
            </w:pPr>
            <w:r>
              <w:rPr>
                <w:color w:val="auto"/>
                <w:highlight w:val="cyan"/>
              </w:rPr>
              <w:t xml:space="preserve">≤ </w:t>
            </w:r>
            <w:r>
              <w:rPr>
                <w:rFonts w:hint="eastAsia"/>
                <w:color w:val="auto"/>
                <w:highlight w:val="cyan"/>
                <w:lang w:val="en-US" w:eastAsia="zh-CN"/>
              </w:rPr>
              <w:t>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CP-OFDM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t>QPSK</w:t>
            </w: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t xml:space="preserve">≤ </w:t>
            </w:r>
            <w:r>
              <w:rPr>
                <w:lang w:val="en-CA"/>
              </w:rPr>
              <w:t>7.0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t>≤</w:t>
            </w:r>
            <w:r>
              <w:rPr>
                <w:lang w:val="en-CA"/>
              </w:rPr>
              <w:t xml:space="preserve"> 4.5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t>≤</w:t>
            </w:r>
            <w:r>
              <w:rPr>
                <w:lang w:val="en-CA"/>
              </w:rPr>
              <w:t xml:space="preserve"> 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4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t>16 QAM</w:t>
            </w: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t>≤ 7.0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t xml:space="preserve">≤ </w:t>
            </w:r>
            <w:r>
              <w:rPr>
                <w:lang w:val="en-CA"/>
              </w:rPr>
              <w:t>5.5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t xml:space="preserve">≤ </w:t>
            </w:r>
            <w:r>
              <w:rPr>
                <w:lang w:val="en-CA"/>
              </w:rPr>
              <w:t>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4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t>64 QAM</w:t>
            </w: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t xml:space="preserve">≤ </w:t>
            </w:r>
            <w:r>
              <w:rPr>
                <w:lang w:val="en-CA"/>
              </w:rPr>
              <w:t>7.5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t xml:space="preserve">≤ </w:t>
            </w:r>
            <w:r>
              <w:rPr>
                <w:lang w:val="en-CA"/>
              </w:rPr>
              <w:t>7.5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t xml:space="preserve">≤ </w:t>
            </w:r>
            <w:r>
              <w:rPr>
                <w:lang w:val="en-CA"/>
              </w:rPr>
              <w:t>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  <w:rPr>
                <w:rFonts w:hint="eastAsia"/>
                <w:color w:val="auto"/>
                <w:highlight w:val="cyan"/>
                <w:lang w:val="en-GB" w:eastAsia="zh-CN"/>
              </w:rPr>
            </w:pPr>
            <w:r>
              <w:rPr>
                <w:rFonts w:hint="eastAsia"/>
                <w:color w:val="auto"/>
                <w:highlight w:val="cyan"/>
                <w:lang w:eastAsia="zh-CN"/>
              </w:rPr>
              <w:t>2</w:t>
            </w:r>
            <w:r>
              <w:rPr>
                <w:color w:val="auto"/>
                <w:highlight w:val="cyan"/>
                <w:lang w:eastAsia="zh-CN"/>
              </w:rPr>
              <w:t>56QAM</w:t>
            </w: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  <w:rPr>
                <w:color w:val="auto"/>
                <w:highlight w:val="cyan"/>
                <w:lang w:val="en-GB" w:eastAsia="zh-CN"/>
              </w:rPr>
            </w:pPr>
            <w:r>
              <w:rPr>
                <w:color w:val="auto"/>
                <w:highlight w:val="cyan"/>
                <w:lang w:eastAsia="zh-CN"/>
              </w:rPr>
              <w:t xml:space="preserve">≤ </w:t>
            </w:r>
            <w:r>
              <w:rPr>
                <w:color w:val="auto"/>
                <w:highlight w:val="cyan"/>
                <w:lang w:val="en-CA" w:eastAsia="zh-CN"/>
              </w:rPr>
              <w:t>1</w:t>
            </w:r>
            <w:r>
              <w:rPr>
                <w:rFonts w:hint="eastAsia"/>
                <w:color w:val="auto"/>
                <w:highlight w:val="cyan"/>
                <w:lang w:val="en-US" w:eastAsia="zh-CN"/>
              </w:rPr>
              <w:t>0</w:t>
            </w:r>
            <w:r>
              <w:rPr>
                <w:color w:val="auto"/>
                <w:highlight w:val="cyan"/>
                <w:lang w:val="en-CA" w:eastAsia="zh-CN"/>
              </w:rPr>
              <w:t>.5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  <w:rPr>
                <w:color w:val="auto"/>
                <w:highlight w:val="cyan"/>
                <w:lang w:val="en-GB" w:eastAsia="zh-CN"/>
              </w:rPr>
            </w:pPr>
            <w:r>
              <w:rPr>
                <w:color w:val="auto"/>
                <w:highlight w:val="cyan"/>
                <w:lang w:eastAsia="zh-CN"/>
              </w:rPr>
              <w:t xml:space="preserve">≤ </w:t>
            </w:r>
            <w:r>
              <w:rPr>
                <w:color w:val="auto"/>
                <w:highlight w:val="cyan"/>
                <w:lang w:val="en-CA" w:eastAsia="zh-CN"/>
              </w:rPr>
              <w:t>1</w:t>
            </w:r>
            <w:r>
              <w:rPr>
                <w:rFonts w:hint="eastAsia"/>
                <w:color w:val="auto"/>
                <w:highlight w:val="cyan"/>
                <w:lang w:val="en-US" w:eastAsia="zh-CN"/>
              </w:rPr>
              <w:t>0</w:t>
            </w:r>
            <w:r>
              <w:rPr>
                <w:color w:val="auto"/>
                <w:highlight w:val="cyan"/>
                <w:lang w:val="en-CA" w:eastAsia="zh-CN"/>
              </w:rPr>
              <w:t>.5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  <w:rPr>
                <w:color w:val="auto"/>
                <w:highlight w:val="cyan"/>
                <w:lang w:val="en-GB" w:eastAsia="zh-CN"/>
              </w:rPr>
            </w:pPr>
            <w:r>
              <w:rPr>
                <w:color w:val="auto"/>
                <w:highlight w:val="cyan"/>
                <w:lang w:eastAsia="zh-CN"/>
              </w:rPr>
              <w:t xml:space="preserve">≤ </w:t>
            </w:r>
            <w:r>
              <w:rPr>
                <w:color w:val="auto"/>
                <w:highlight w:val="cyan"/>
                <w:lang w:val="en-CA" w:eastAsia="zh-CN"/>
              </w:rPr>
              <w:t>1</w:t>
            </w:r>
            <w:r>
              <w:rPr>
                <w:rFonts w:hint="eastAsia"/>
                <w:color w:val="auto"/>
                <w:highlight w:val="cyan"/>
                <w:lang w:val="en-US" w:eastAsia="zh-CN"/>
              </w:rPr>
              <w:t>0.</w:t>
            </w:r>
            <w:r>
              <w:rPr>
                <w:color w:val="auto"/>
                <w:highlight w:val="cyan"/>
                <w:lang w:val="en-CA" w:eastAsia="zh-CN"/>
              </w:rPr>
              <w:t>5</w:t>
            </w:r>
          </w:p>
        </w:tc>
      </w:tr>
    </w:tbl>
    <w:p>
      <w:pPr>
        <w:pStyle w:val="52"/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jc w:val="center"/>
        <w:textAlignment w:val="auto"/>
        <w:outlineLvl w:val="9"/>
        <w:rPr>
          <w:rFonts w:hint="default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r>
        <w:rPr>
          <w:b w:val="0"/>
          <w:bCs w:val="0"/>
        </w:rPr>
        <w:t xml:space="preserve">Table </w:t>
      </w:r>
      <w:r>
        <w:rPr>
          <w:rFonts w:hint="eastAsia" w:eastAsia="宋体"/>
          <w:b w:val="0"/>
          <w:bCs w:val="0"/>
          <w:lang w:val="en-US" w:eastAsia="zh-CN"/>
        </w:rPr>
        <w:t>2-</w:t>
      </w:r>
      <w:r>
        <w:rPr>
          <w:rFonts w:hint="eastAsia"/>
          <w:b w:val="0"/>
          <w:bCs w:val="0"/>
          <w:lang w:val="en-US" w:eastAsia="zh-CN"/>
        </w:rPr>
        <w:t xml:space="preserve">3  </w:t>
      </w:r>
      <w:r>
        <w:rPr>
          <w:rFonts w:hint="eastAsia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>MPR requirements for 29GHz PC1 256QAM DFT-s-OFDM and CP-OFDM (</w:t>
      </w:r>
      <w:r>
        <w:rPr>
          <w:b w:val="0"/>
          <w:bCs w:val="0"/>
          <w:sz w:val="20"/>
          <w:szCs w:val="20"/>
        </w:rPr>
        <w:t>BW</w:t>
      </w:r>
      <w:r>
        <w:rPr>
          <w:b w:val="0"/>
          <w:bCs w:val="0"/>
          <w:sz w:val="20"/>
          <w:szCs w:val="20"/>
          <w:vertAlign w:val="subscript"/>
        </w:rPr>
        <w:t>channel</w:t>
      </w:r>
      <w:r>
        <w:rPr>
          <w:b w:val="0"/>
          <w:bCs w:val="0"/>
          <w:sz w:val="20"/>
          <w:szCs w:val="20"/>
        </w:rPr>
        <w:t xml:space="preserve"> </w:t>
      </w:r>
      <w:r>
        <w:rPr>
          <w:rFonts w:hint="eastAsia"/>
          <w:b w:val="0"/>
          <w:bCs w:val="0"/>
          <w:sz w:val="20"/>
          <w:szCs w:val="20"/>
          <w:lang w:val="en-US" w:eastAsia="zh-CN"/>
        </w:rPr>
        <w:t>= 4</w:t>
      </w:r>
      <w:r>
        <w:rPr>
          <w:b w:val="0"/>
          <w:bCs w:val="0"/>
          <w:sz w:val="20"/>
          <w:szCs w:val="20"/>
        </w:rPr>
        <w:t>00 MHz</w:t>
      </w:r>
      <w:r>
        <w:rPr>
          <w:rFonts w:hint="eastAsia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>)</w:t>
      </w:r>
    </w:p>
    <w:tbl>
      <w:tblPr>
        <w:tblStyle w:val="17"/>
        <w:tblW w:w="89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"/>
        <w:gridCol w:w="1295"/>
        <w:gridCol w:w="2"/>
        <w:gridCol w:w="2092"/>
        <w:gridCol w:w="3"/>
        <w:gridCol w:w="2057"/>
        <w:gridCol w:w="4"/>
        <w:gridCol w:w="2056"/>
        <w:gridCol w:w="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738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34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t>Modulation</w:t>
            </w:r>
          </w:p>
        </w:tc>
        <w:tc>
          <w:tcPr>
            <w:tcW w:w="62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t>MPR</w:t>
            </w:r>
            <w:r>
              <w:rPr>
                <w:vertAlign w:val="subscript"/>
              </w:rPr>
              <w:t>WT</w:t>
            </w:r>
            <w:r>
              <w:t xml:space="preserve"> (dB), BW</w:t>
            </w:r>
            <w:r>
              <w:rPr>
                <w:vertAlign w:val="subscript"/>
              </w:rPr>
              <w:t>channel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= 4</w:t>
            </w:r>
            <w:r>
              <w:t>00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738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34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rFonts w:eastAsia="Malgun Gothic"/>
              </w:rPr>
            </w:pPr>
          </w:p>
        </w:tc>
        <w:tc>
          <w:tcPr>
            <w:tcW w:w="209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34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t>Outer RB allocations</w:t>
            </w:r>
          </w:p>
        </w:tc>
        <w:tc>
          <w:tcPr>
            <w:tcW w:w="41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t>Inner RB allocations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738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rFonts w:eastAsia="Malgun Gothic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</w:p>
        </w:tc>
        <w:tc>
          <w:tcPr>
            <w:tcW w:w="20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rPr>
                <w:rFonts w:eastAsia="Yu Mincho"/>
                <w:bCs/>
                <w:szCs w:val="18"/>
                <w:lang w:val="en-US"/>
              </w:rPr>
              <w:t>Region 1</w:t>
            </w:r>
          </w:p>
        </w:tc>
        <w:tc>
          <w:tcPr>
            <w:tcW w:w="20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rPr>
                <w:rFonts w:eastAsia="Yu Mincho"/>
                <w:bCs/>
                <w:szCs w:val="18"/>
              </w:rPr>
              <w:t>Region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4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t>DFT-s-OFDM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t>Pi/2 BPSK</w:t>
            </w:r>
          </w:p>
        </w:tc>
        <w:tc>
          <w:tcPr>
            <w:tcW w:w="2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t>≤ 5.5</w:t>
            </w:r>
          </w:p>
        </w:tc>
        <w:tc>
          <w:tcPr>
            <w:tcW w:w="20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t>0.0</w:t>
            </w:r>
          </w:p>
        </w:tc>
        <w:tc>
          <w:tcPr>
            <w:tcW w:w="20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t>≤ 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4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>QPSK</w:t>
            </w:r>
          </w:p>
        </w:tc>
        <w:tc>
          <w:tcPr>
            <w:tcW w:w="2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  <w:tc>
          <w:tcPr>
            <w:tcW w:w="20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>0.0</w:t>
            </w:r>
          </w:p>
        </w:tc>
        <w:tc>
          <w:tcPr>
            <w:tcW w:w="20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  <w:rPr>
                <w:rFonts w:hint="eastAsia" w:eastAsia="宋体"/>
                <w:lang w:eastAsia="zh-CN"/>
              </w:rPr>
            </w:pPr>
            <w:r>
              <w:t>≤ 3.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4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>16 QAM</w:t>
            </w:r>
          </w:p>
        </w:tc>
        <w:tc>
          <w:tcPr>
            <w:tcW w:w="2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  <w:tc>
          <w:tcPr>
            <w:tcW w:w="20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  <w:rPr>
                <w:rFonts w:hint="eastAsia" w:eastAsia="宋体"/>
                <w:lang w:eastAsia="zh-CN"/>
              </w:rPr>
            </w:pPr>
            <w:r>
              <w:t xml:space="preserve">≤ </w:t>
            </w:r>
            <w:r>
              <w:rPr>
                <w:lang w:val="en-CA"/>
              </w:rPr>
              <w:t>4.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20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  <w:rPr>
                <w:rFonts w:hint="eastAsia" w:eastAsia="宋体"/>
                <w:lang w:eastAsia="zh-CN"/>
              </w:rPr>
            </w:pPr>
            <w:r>
              <w:t xml:space="preserve">≤ </w:t>
            </w:r>
            <w:r>
              <w:rPr>
                <w:lang w:val="en-CA"/>
              </w:rPr>
              <w:t>4.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4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>64 QAM</w:t>
            </w:r>
          </w:p>
        </w:tc>
        <w:tc>
          <w:tcPr>
            <w:tcW w:w="2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  <w:tc>
          <w:tcPr>
            <w:tcW w:w="20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  <w:rPr>
                <w:rFonts w:hint="default" w:eastAsia="宋体"/>
                <w:lang w:val="en-US" w:eastAsia="zh-CN"/>
              </w:rPr>
            </w:pPr>
            <w:r>
              <w:t xml:space="preserve">≤ </w:t>
            </w:r>
            <w:r>
              <w:rPr>
                <w:rFonts w:hint="eastAsia"/>
                <w:lang w:val="en-US" w:eastAsia="zh-CN"/>
              </w:rPr>
              <w:t>6.5</w:t>
            </w:r>
          </w:p>
        </w:tc>
        <w:tc>
          <w:tcPr>
            <w:tcW w:w="20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  <w:rPr>
                <w:rFonts w:hint="default" w:eastAsia="宋体"/>
                <w:lang w:val="en-US" w:eastAsia="zh-CN"/>
              </w:rPr>
            </w:pPr>
            <w:r>
              <w:t xml:space="preserve">≤ </w:t>
            </w:r>
            <w:r>
              <w:rPr>
                <w:rFonts w:hint="eastAsia"/>
                <w:lang w:val="en-US" w:eastAsia="zh-CN"/>
              </w:rPr>
              <w:t>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4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  <w:rPr>
                <w:color w:val="auto"/>
                <w:highlight w:val="cyan"/>
                <w:lang w:eastAsia="zh-CN"/>
              </w:rPr>
            </w:pPr>
            <w:r>
              <w:rPr>
                <w:rFonts w:hint="eastAsia"/>
                <w:color w:val="auto"/>
                <w:highlight w:val="cyan"/>
                <w:lang w:eastAsia="zh-CN"/>
              </w:rPr>
              <w:t>2</w:t>
            </w:r>
            <w:r>
              <w:rPr>
                <w:color w:val="auto"/>
                <w:highlight w:val="cyan"/>
                <w:lang w:eastAsia="zh-CN"/>
              </w:rPr>
              <w:t>56QAM</w:t>
            </w:r>
          </w:p>
        </w:tc>
        <w:tc>
          <w:tcPr>
            <w:tcW w:w="2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  <w:rPr>
                <w:rFonts w:hint="default" w:eastAsia="宋体"/>
                <w:color w:val="auto"/>
                <w:highlight w:val="cyan"/>
                <w:lang w:val="en-US" w:eastAsia="zh-CN"/>
              </w:rPr>
            </w:pPr>
            <w:r>
              <w:rPr>
                <w:color w:val="auto"/>
                <w:highlight w:val="cyan"/>
              </w:rPr>
              <w:t>≤</w:t>
            </w:r>
            <w:r>
              <w:rPr>
                <w:rFonts w:hint="eastAsia"/>
                <w:color w:val="auto"/>
                <w:highlight w:val="cyan"/>
                <w:lang w:val="en-US" w:eastAsia="zh-CN"/>
              </w:rPr>
              <w:t>7.5</w:t>
            </w:r>
          </w:p>
        </w:tc>
        <w:tc>
          <w:tcPr>
            <w:tcW w:w="20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  <w:rPr>
                <w:rFonts w:hint="default" w:eastAsia="宋体"/>
                <w:color w:val="auto"/>
                <w:highlight w:val="cyan"/>
                <w:lang w:val="en-US" w:eastAsia="zh-CN"/>
              </w:rPr>
            </w:pPr>
            <w:r>
              <w:rPr>
                <w:color w:val="auto"/>
                <w:highlight w:val="cyan"/>
              </w:rPr>
              <w:t xml:space="preserve">≤ </w:t>
            </w:r>
            <w:r>
              <w:rPr>
                <w:rFonts w:hint="eastAsia"/>
                <w:color w:val="auto"/>
                <w:highlight w:val="cyan"/>
                <w:lang w:val="en-US" w:eastAsia="zh-CN"/>
              </w:rPr>
              <w:t>7.5</w:t>
            </w:r>
          </w:p>
        </w:tc>
        <w:tc>
          <w:tcPr>
            <w:tcW w:w="20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  <w:rPr>
                <w:rFonts w:hint="default" w:eastAsia="宋体"/>
                <w:color w:val="auto"/>
                <w:highlight w:val="cyan"/>
                <w:lang w:val="en-US" w:eastAsia="zh-CN"/>
              </w:rPr>
            </w:pPr>
            <w:r>
              <w:rPr>
                <w:color w:val="auto"/>
                <w:highlight w:val="cyan"/>
              </w:rPr>
              <w:t xml:space="preserve">≤ </w:t>
            </w:r>
            <w:r>
              <w:rPr>
                <w:rFonts w:hint="eastAsia"/>
                <w:color w:val="auto"/>
                <w:highlight w:val="cyan"/>
                <w:lang w:val="en-US" w:eastAsia="zh-CN"/>
              </w:rPr>
              <w:t>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87" w:hRule="atLeast"/>
          <w:jc w:val="center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</w:pPr>
            <w:r>
              <w:t>CP-OFDM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</w:pPr>
            <w:r>
              <w:t>QPSK</w:t>
            </w:r>
          </w:p>
        </w:tc>
        <w:tc>
          <w:tcPr>
            <w:tcW w:w="2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</w:pPr>
            <w:r>
              <w:t xml:space="preserve">≤ </w:t>
            </w:r>
            <w:r>
              <w:rPr>
                <w:lang w:val="en-CA"/>
              </w:rPr>
              <w:t>7.0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</w:pPr>
            <w:r>
              <w:t>≤</w:t>
            </w:r>
            <w:r>
              <w:rPr>
                <w:lang w:val="en-CA"/>
              </w:rPr>
              <w:t xml:space="preserve"> 5.0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</w:pPr>
            <w:r>
              <w:t>≤</w:t>
            </w:r>
            <w:r>
              <w:rPr>
                <w:lang w:val="en-CA"/>
              </w:rPr>
              <w:t xml:space="preserve"> 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87" w:hRule="atLeast"/>
          <w:jc w:val="center"/>
        </w:trPr>
        <w:tc>
          <w:tcPr>
            <w:tcW w:w="14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</w:pP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</w:pPr>
            <w:r>
              <w:t>16 QAM</w:t>
            </w:r>
          </w:p>
        </w:tc>
        <w:tc>
          <w:tcPr>
            <w:tcW w:w="2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</w:pPr>
            <w:r>
              <w:t>≤ 7.0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87" w:hRule="atLeast"/>
          <w:jc w:val="center"/>
        </w:trPr>
        <w:tc>
          <w:tcPr>
            <w:tcW w:w="14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</w:pP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64 QAM</w:t>
            </w:r>
          </w:p>
        </w:tc>
        <w:tc>
          <w:tcPr>
            <w:tcW w:w="2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≤ </w:t>
            </w:r>
            <w:r>
              <w:rPr>
                <w:highlight w:val="none"/>
                <w:lang w:val="en-CA"/>
              </w:rPr>
              <w:t>9.0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≤ </w:t>
            </w:r>
            <w:r>
              <w:rPr>
                <w:highlight w:val="none"/>
                <w:lang w:val="en-CA"/>
              </w:rPr>
              <w:t>9.0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≤ </w:t>
            </w:r>
            <w:r>
              <w:rPr>
                <w:highlight w:val="none"/>
                <w:lang w:val="en-CA"/>
              </w:rPr>
              <w:t>9.0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87" w:hRule="atLeast"/>
          <w:jc w:val="center"/>
        </w:trPr>
        <w:tc>
          <w:tcPr>
            <w:tcW w:w="1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</w:pP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  <w:rPr>
                <w:rFonts w:hint="default" w:eastAsia="宋体"/>
                <w:highlight w:val="cyan"/>
                <w:lang w:val="en-US" w:eastAsia="zh-CN"/>
              </w:rPr>
            </w:pPr>
            <w:r>
              <w:rPr>
                <w:rFonts w:hint="eastAsia"/>
                <w:highlight w:val="cyan"/>
                <w:lang w:val="en-US" w:eastAsia="zh-CN"/>
              </w:rPr>
              <w:t>256QAM</w:t>
            </w:r>
          </w:p>
        </w:tc>
        <w:tc>
          <w:tcPr>
            <w:tcW w:w="2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  <w:rPr>
                <w:rFonts w:hint="default" w:ascii="Arial" w:hAnsi="Arial" w:eastAsia="宋体" w:cs="Times New Roman"/>
                <w:sz w:val="18"/>
                <w:szCs w:val="20"/>
                <w:highlight w:val="cyan"/>
                <w:lang w:val="en-US" w:eastAsia="zh-CN" w:bidi="ar-SA"/>
              </w:rPr>
            </w:pPr>
            <w:r>
              <w:rPr>
                <w:highlight w:val="cyan"/>
              </w:rPr>
              <w:t xml:space="preserve">≤ </w:t>
            </w:r>
            <w:r>
              <w:rPr>
                <w:rFonts w:hint="eastAsia"/>
                <w:highlight w:val="cyan"/>
                <w:lang w:val="en-US" w:eastAsia="zh-CN"/>
              </w:rPr>
              <w:t>10.5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  <w:rPr>
                <w:rFonts w:hint="default" w:ascii="Arial" w:hAnsi="Arial" w:eastAsia="宋体" w:cs="Times New Roman"/>
                <w:sz w:val="18"/>
                <w:szCs w:val="20"/>
                <w:highlight w:val="cyan"/>
                <w:lang w:val="en-US" w:eastAsia="zh-CN" w:bidi="ar-SA"/>
              </w:rPr>
            </w:pPr>
            <w:r>
              <w:rPr>
                <w:highlight w:val="cyan"/>
              </w:rPr>
              <w:t xml:space="preserve">≤ </w:t>
            </w:r>
            <w:r>
              <w:rPr>
                <w:rFonts w:hint="eastAsia"/>
                <w:highlight w:val="cyan"/>
                <w:lang w:val="en-US" w:eastAsia="zh-CN"/>
              </w:rPr>
              <w:t>10.5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  <w:rPr>
                <w:rFonts w:hint="default" w:ascii="Arial" w:hAnsi="Arial" w:eastAsia="宋体" w:cs="Times New Roman"/>
                <w:sz w:val="18"/>
                <w:szCs w:val="20"/>
                <w:highlight w:val="cyan"/>
                <w:lang w:val="en-US" w:eastAsia="zh-CN" w:bidi="ar-SA"/>
              </w:rPr>
            </w:pPr>
            <w:r>
              <w:rPr>
                <w:highlight w:val="cyan"/>
              </w:rPr>
              <w:t xml:space="preserve">≤ </w:t>
            </w:r>
            <w:r>
              <w:rPr>
                <w:rFonts w:hint="eastAsia"/>
                <w:highlight w:val="cyan"/>
                <w:lang w:val="en-US" w:eastAsia="zh-CN"/>
              </w:rPr>
              <w:t>10.5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textAlignment w:val="auto"/>
        <w:outlineLvl w:val="9"/>
        <w:rPr>
          <w:rFonts w:hint="default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</w:pPr>
    </w:p>
    <w:bookmarkEnd w:id="1"/>
    <w:bookmarkEnd w:id="2"/>
    <w:bookmarkEnd w:id="9"/>
    <w:p>
      <w:pPr>
        <w:pStyle w:val="2"/>
        <w:keepNext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textAlignment w:val="auto"/>
        <w:rPr>
          <w:rFonts w:hint="eastAsia" w:ascii="Times New Roman" w:hAnsi="Times New Roman" w:eastAsia="宋体" w:cs="Times New Roman"/>
          <w:b/>
          <w:kern w:val="0"/>
          <w:szCs w:val="20"/>
          <w:highlight w:val="none"/>
          <w:lang w:val="en-US" w:eastAsia="zh-CN"/>
        </w:rPr>
      </w:pPr>
      <w:r>
        <w:rPr>
          <w:rFonts w:eastAsia="宋体"/>
          <w:bCs/>
          <w:szCs w:val="20"/>
          <w:lang w:eastAsia="zh-CN"/>
        </w:rPr>
        <w:t xml:space="preserve">Based on the </w:t>
      </w:r>
      <w:r>
        <w:rPr>
          <w:rFonts w:hint="eastAsia" w:eastAsia="宋体"/>
          <w:bCs/>
          <w:szCs w:val="20"/>
          <w:lang w:val="en-US" w:eastAsia="zh-CN"/>
        </w:rPr>
        <w:t>simulation results and discussion</w:t>
      </w:r>
      <w:r>
        <w:rPr>
          <w:rFonts w:eastAsia="宋体"/>
          <w:bCs/>
          <w:szCs w:val="20"/>
          <w:lang w:eastAsia="zh-CN"/>
        </w:rPr>
        <w:t>, the following</w:t>
      </w:r>
      <w:r>
        <w:rPr>
          <w:rFonts w:hint="eastAsia" w:eastAsia="宋体"/>
          <w:bCs/>
          <w:szCs w:val="20"/>
          <w:lang w:val="en-US" w:eastAsia="zh-CN"/>
        </w:rPr>
        <w:t xml:space="preserve"> proposal is </w:t>
      </w:r>
      <w:r>
        <w:rPr>
          <w:rFonts w:eastAsia="宋体"/>
          <w:bCs/>
          <w:szCs w:val="20"/>
          <w:lang w:eastAsia="zh-CN"/>
        </w:rPr>
        <w:t>given: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textAlignment w:val="auto"/>
        <w:rPr>
          <w:rFonts w:hint="eastAsia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b/>
          <w:kern w:val="0"/>
          <w:szCs w:val="20"/>
          <w:highlight w:val="none"/>
          <w:lang w:val="en-US" w:eastAsia="zh-CN"/>
        </w:rPr>
        <w:t xml:space="preserve">Proposal 1: </w:t>
      </w:r>
      <w:r>
        <w:rPr>
          <w:rFonts w:hint="eastAsia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>29GHz PC1 256QAM DFT-s-OFDM and CP-OFDM MPR requirements are proposed:</w:t>
      </w:r>
    </w:p>
    <w:p>
      <w:pPr>
        <w:pStyle w:val="52"/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jc w:val="center"/>
        <w:textAlignment w:val="auto"/>
        <w:outlineLvl w:val="9"/>
        <w:rPr>
          <w:rFonts w:hint="default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r>
        <w:rPr>
          <w:b w:val="0"/>
          <w:bCs w:val="0"/>
        </w:rPr>
        <w:t xml:space="preserve">Table </w:t>
      </w:r>
      <w:r>
        <w:rPr>
          <w:rFonts w:hint="eastAsia" w:eastAsia="宋体"/>
          <w:b w:val="0"/>
          <w:bCs w:val="0"/>
          <w:lang w:val="en-US" w:eastAsia="zh-CN"/>
        </w:rPr>
        <w:t>2-</w:t>
      </w:r>
      <w:r>
        <w:rPr>
          <w:rFonts w:hint="eastAsia"/>
          <w:b w:val="0"/>
          <w:bCs w:val="0"/>
          <w:lang w:val="en-US" w:eastAsia="zh-CN"/>
        </w:rPr>
        <w:t xml:space="preserve">2 </w:t>
      </w:r>
      <w:r>
        <w:rPr>
          <w:rFonts w:hint="eastAsia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>MPR requirements for 29GHz PC1 256QAM DFT-s-OFDM and CP-OFDM (</w:t>
      </w:r>
      <w:r>
        <w:rPr>
          <w:b w:val="0"/>
          <w:bCs w:val="0"/>
          <w:sz w:val="20"/>
          <w:szCs w:val="20"/>
        </w:rPr>
        <w:t>BW</w:t>
      </w:r>
      <w:r>
        <w:rPr>
          <w:b w:val="0"/>
          <w:bCs w:val="0"/>
          <w:sz w:val="20"/>
          <w:szCs w:val="20"/>
          <w:vertAlign w:val="subscript"/>
        </w:rPr>
        <w:t>channel</w:t>
      </w:r>
      <w:r>
        <w:rPr>
          <w:b w:val="0"/>
          <w:bCs w:val="0"/>
          <w:sz w:val="20"/>
          <w:szCs w:val="20"/>
        </w:rPr>
        <w:t xml:space="preserve"> ≤ 200 MHz</w:t>
      </w:r>
      <w:r>
        <w:rPr>
          <w:rFonts w:hint="eastAsia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>)</w:t>
      </w:r>
    </w:p>
    <w:tbl>
      <w:tblPr>
        <w:tblStyle w:val="17"/>
        <w:tblW w:w="89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1"/>
        <w:gridCol w:w="1297"/>
        <w:gridCol w:w="2095"/>
        <w:gridCol w:w="2061"/>
        <w:gridCol w:w="20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73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34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t>Modulation</w:t>
            </w:r>
          </w:p>
        </w:tc>
        <w:tc>
          <w:tcPr>
            <w:tcW w:w="62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t>MPR</w:t>
            </w:r>
            <w:r>
              <w:rPr>
                <w:vertAlign w:val="subscript"/>
              </w:rPr>
              <w:t>WT</w:t>
            </w:r>
            <w:r>
              <w:t xml:space="preserve"> (dB), BW</w:t>
            </w:r>
            <w:r>
              <w:rPr>
                <w:vertAlign w:val="subscript"/>
              </w:rPr>
              <w:t>channel</w:t>
            </w:r>
            <w:r>
              <w:t xml:space="preserve"> ≤ 200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738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34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rFonts w:eastAsia="Malgun Gothic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34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t>Outer RB allocations</w:t>
            </w:r>
          </w:p>
        </w:tc>
        <w:tc>
          <w:tcPr>
            <w:tcW w:w="4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t>Inner RB allocations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73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rFonts w:eastAsia="Malgun Gothic"/>
              </w:rPr>
            </w:pPr>
          </w:p>
        </w:tc>
        <w:tc>
          <w:tcPr>
            <w:tcW w:w="2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rPr>
                <w:rFonts w:eastAsia="Yu Mincho"/>
                <w:bCs/>
                <w:szCs w:val="18"/>
                <w:lang w:val="en-US"/>
              </w:rPr>
              <w:t>Region 1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rPr>
                <w:rFonts w:eastAsia="Yu Mincho"/>
                <w:bCs/>
                <w:szCs w:val="18"/>
              </w:rPr>
              <w:t>Region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t>DFT-s-OFDM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t>Pi/2 BPSK</w:t>
            </w: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t>≤ 5.5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t>0.0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t>≤ 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4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>QPSK</w:t>
            </w: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>0.0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>≤ 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4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>16 QAM</w:t>
            </w: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 xml:space="preserve">≤ </w:t>
            </w:r>
            <w:r>
              <w:rPr>
                <w:lang w:val="en-CA"/>
              </w:rPr>
              <w:t>4.0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 xml:space="preserve">≤ </w:t>
            </w:r>
            <w:r>
              <w:rPr>
                <w:lang w:val="en-CA"/>
              </w:rPr>
              <w:t>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4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>64 QAM</w:t>
            </w: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 xml:space="preserve">≤ </w:t>
            </w:r>
            <w:r>
              <w:rPr>
                <w:lang w:val="en-CA"/>
              </w:rPr>
              <w:t>5.0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 xml:space="preserve">≤ </w:t>
            </w:r>
            <w:r>
              <w:rPr>
                <w:lang w:val="en-CA"/>
              </w:rPr>
              <w:t>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  <w:rPr>
                <w:color w:val="auto"/>
                <w:highlight w:val="cyan"/>
                <w:lang w:eastAsia="zh-CN"/>
              </w:rPr>
            </w:pPr>
            <w:r>
              <w:rPr>
                <w:rFonts w:hint="eastAsia"/>
                <w:color w:val="auto"/>
                <w:highlight w:val="cyan"/>
                <w:lang w:eastAsia="zh-CN"/>
              </w:rPr>
              <w:t>2</w:t>
            </w:r>
            <w:r>
              <w:rPr>
                <w:color w:val="auto"/>
                <w:highlight w:val="cyan"/>
                <w:lang w:eastAsia="zh-CN"/>
              </w:rPr>
              <w:t>56QAM</w:t>
            </w: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  <w:rPr>
                <w:rFonts w:hint="default" w:eastAsia="宋体"/>
                <w:color w:val="auto"/>
                <w:highlight w:val="cyan"/>
                <w:lang w:val="en-US" w:eastAsia="zh-CN"/>
              </w:rPr>
            </w:pPr>
            <w:r>
              <w:rPr>
                <w:color w:val="auto"/>
                <w:highlight w:val="cyan"/>
              </w:rPr>
              <w:t>≤</w:t>
            </w:r>
            <w:r>
              <w:rPr>
                <w:rFonts w:hint="eastAsia"/>
                <w:color w:val="auto"/>
                <w:highlight w:val="cyan"/>
                <w:lang w:val="en-US" w:eastAsia="zh-CN"/>
              </w:rPr>
              <w:t>7.5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  <w:rPr>
                <w:rFonts w:hint="default" w:eastAsia="宋体"/>
                <w:color w:val="auto"/>
                <w:highlight w:val="cyan"/>
                <w:lang w:val="en-US" w:eastAsia="zh-CN"/>
              </w:rPr>
            </w:pPr>
            <w:r>
              <w:rPr>
                <w:color w:val="auto"/>
                <w:highlight w:val="cyan"/>
              </w:rPr>
              <w:t xml:space="preserve">≤ </w:t>
            </w:r>
            <w:r>
              <w:rPr>
                <w:rFonts w:hint="eastAsia"/>
                <w:color w:val="auto"/>
                <w:highlight w:val="cyan"/>
                <w:lang w:val="en-US" w:eastAsia="zh-CN"/>
              </w:rPr>
              <w:t>7.5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  <w:rPr>
                <w:rFonts w:hint="default" w:eastAsia="宋体"/>
                <w:color w:val="auto"/>
                <w:highlight w:val="cyan"/>
                <w:lang w:val="en-US" w:eastAsia="zh-CN"/>
              </w:rPr>
            </w:pPr>
            <w:r>
              <w:rPr>
                <w:color w:val="auto"/>
                <w:highlight w:val="cyan"/>
              </w:rPr>
              <w:t xml:space="preserve">≤ </w:t>
            </w:r>
            <w:r>
              <w:rPr>
                <w:rFonts w:hint="eastAsia"/>
                <w:color w:val="auto"/>
                <w:highlight w:val="cyan"/>
                <w:lang w:val="en-US" w:eastAsia="zh-CN"/>
              </w:rPr>
              <w:t>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CP-OFDM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t>QPSK</w:t>
            </w: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t xml:space="preserve">≤ </w:t>
            </w:r>
            <w:r>
              <w:rPr>
                <w:lang w:val="en-CA"/>
              </w:rPr>
              <w:t>7.0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t>≤</w:t>
            </w:r>
            <w:r>
              <w:rPr>
                <w:lang w:val="en-CA"/>
              </w:rPr>
              <w:t xml:space="preserve"> 4.5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t>≤</w:t>
            </w:r>
            <w:r>
              <w:rPr>
                <w:lang w:val="en-CA"/>
              </w:rPr>
              <w:t xml:space="preserve"> 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4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t>16 QAM</w:t>
            </w: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t>≤ 7.0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t xml:space="preserve">≤ </w:t>
            </w:r>
            <w:r>
              <w:rPr>
                <w:lang w:val="en-CA"/>
              </w:rPr>
              <w:t>5.5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t xml:space="preserve">≤ </w:t>
            </w:r>
            <w:r>
              <w:rPr>
                <w:lang w:val="en-CA"/>
              </w:rPr>
              <w:t>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4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t>64 QAM</w:t>
            </w: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t xml:space="preserve">≤ </w:t>
            </w:r>
            <w:r>
              <w:rPr>
                <w:lang w:val="en-CA"/>
              </w:rPr>
              <w:t>7.5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t xml:space="preserve">≤ </w:t>
            </w:r>
            <w:r>
              <w:rPr>
                <w:lang w:val="en-CA"/>
              </w:rPr>
              <w:t>7.5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t xml:space="preserve">≤ </w:t>
            </w:r>
            <w:r>
              <w:rPr>
                <w:lang w:val="en-CA"/>
              </w:rPr>
              <w:t>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  <w:rPr>
                <w:rFonts w:hint="eastAsia"/>
                <w:color w:val="auto"/>
                <w:highlight w:val="cyan"/>
                <w:lang w:val="en-GB" w:eastAsia="zh-CN"/>
              </w:rPr>
            </w:pPr>
            <w:r>
              <w:rPr>
                <w:rFonts w:hint="eastAsia"/>
                <w:color w:val="auto"/>
                <w:highlight w:val="cyan"/>
                <w:lang w:eastAsia="zh-CN"/>
              </w:rPr>
              <w:t>2</w:t>
            </w:r>
            <w:r>
              <w:rPr>
                <w:color w:val="auto"/>
                <w:highlight w:val="cyan"/>
                <w:lang w:eastAsia="zh-CN"/>
              </w:rPr>
              <w:t>56QAM</w:t>
            </w: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  <w:rPr>
                <w:color w:val="auto"/>
                <w:highlight w:val="cyan"/>
                <w:lang w:val="en-GB" w:eastAsia="zh-CN"/>
              </w:rPr>
            </w:pPr>
            <w:r>
              <w:rPr>
                <w:color w:val="auto"/>
                <w:highlight w:val="cyan"/>
                <w:lang w:eastAsia="zh-CN"/>
              </w:rPr>
              <w:t xml:space="preserve">≤ </w:t>
            </w:r>
            <w:r>
              <w:rPr>
                <w:color w:val="auto"/>
                <w:highlight w:val="cyan"/>
                <w:lang w:val="en-CA" w:eastAsia="zh-CN"/>
              </w:rPr>
              <w:t>1</w:t>
            </w:r>
            <w:r>
              <w:rPr>
                <w:rFonts w:hint="eastAsia"/>
                <w:color w:val="auto"/>
                <w:highlight w:val="cyan"/>
                <w:lang w:val="en-US" w:eastAsia="zh-CN"/>
              </w:rPr>
              <w:t>0</w:t>
            </w:r>
            <w:r>
              <w:rPr>
                <w:color w:val="auto"/>
                <w:highlight w:val="cyan"/>
                <w:lang w:val="en-CA" w:eastAsia="zh-CN"/>
              </w:rPr>
              <w:t>.5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  <w:rPr>
                <w:color w:val="auto"/>
                <w:highlight w:val="cyan"/>
                <w:lang w:val="en-GB" w:eastAsia="zh-CN"/>
              </w:rPr>
            </w:pPr>
            <w:r>
              <w:rPr>
                <w:color w:val="auto"/>
                <w:highlight w:val="cyan"/>
                <w:lang w:eastAsia="zh-CN"/>
              </w:rPr>
              <w:t xml:space="preserve">≤ </w:t>
            </w:r>
            <w:r>
              <w:rPr>
                <w:color w:val="auto"/>
                <w:highlight w:val="cyan"/>
                <w:lang w:val="en-CA" w:eastAsia="zh-CN"/>
              </w:rPr>
              <w:t>1</w:t>
            </w:r>
            <w:r>
              <w:rPr>
                <w:rFonts w:hint="eastAsia"/>
                <w:color w:val="auto"/>
                <w:highlight w:val="cyan"/>
                <w:lang w:val="en-US" w:eastAsia="zh-CN"/>
              </w:rPr>
              <w:t>0</w:t>
            </w:r>
            <w:r>
              <w:rPr>
                <w:color w:val="auto"/>
                <w:highlight w:val="cyan"/>
                <w:lang w:val="en-CA" w:eastAsia="zh-CN"/>
              </w:rPr>
              <w:t>.5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  <w:rPr>
                <w:color w:val="auto"/>
                <w:highlight w:val="cyan"/>
                <w:lang w:val="en-GB" w:eastAsia="zh-CN"/>
              </w:rPr>
            </w:pPr>
            <w:r>
              <w:rPr>
                <w:color w:val="auto"/>
                <w:highlight w:val="cyan"/>
                <w:lang w:eastAsia="zh-CN"/>
              </w:rPr>
              <w:t xml:space="preserve">≤ </w:t>
            </w:r>
            <w:r>
              <w:rPr>
                <w:color w:val="auto"/>
                <w:highlight w:val="cyan"/>
                <w:lang w:val="en-CA" w:eastAsia="zh-CN"/>
              </w:rPr>
              <w:t>1</w:t>
            </w:r>
            <w:r>
              <w:rPr>
                <w:rFonts w:hint="eastAsia"/>
                <w:color w:val="auto"/>
                <w:highlight w:val="cyan"/>
                <w:lang w:val="en-US" w:eastAsia="zh-CN"/>
              </w:rPr>
              <w:t>0.</w:t>
            </w:r>
            <w:r>
              <w:rPr>
                <w:color w:val="auto"/>
                <w:highlight w:val="cyan"/>
                <w:lang w:val="en-CA" w:eastAsia="zh-CN"/>
              </w:rPr>
              <w:t>5</w:t>
            </w:r>
          </w:p>
        </w:tc>
      </w:tr>
    </w:tbl>
    <w:p>
      <w:pPr>
        <w:pStyle w:val="52"/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jc w:val="center"/>
        <w:textAlignment w:val="auto"/>
        <w:outlineLvl w:val="9"/>
        <w:rPr>
          <w:rFonts w:hint="default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r>
        <w:rPr>
          <w:b w:val="0"/>
          <w:bCs w:val="0"/>
        </w:rPr>
        <w:t xml:space="preserve">Table </w:t>
      </w:r>
      <w:r>
        <w:rPr>
          <w:rFonts w:hint="eastAsia" w:eastAsia="宋体"/>
          <w:b w:val="0"/>
          <w:bCs w:val="0"/>
          <w:lang w:val="en-US" w:eastAsia="zh-CN"/>
        </w:rPr>
        <w:t>2-</w:t>
      </w:r>
      <w:r>
        <w:rPr>
          <w:rFonts w:hint="eastAsia"/>
          <w:b w:val="0"/>
          <w:bCs w:val="0"/>
          <w:lang w:val="en-US" w:eastAsia="zh-CN"/>
        </w:rPr>
        <w:t xml:space="preserve">3 </w:t>
      </w:r>
      <w:r>
        <w:rPr>
          <w:rFonts w:hint="eastAsia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>MPR requirements for 29GHz PC1 256QAM DFT-s-OFDM and CP-OFDM (</w:t>
      </w:r>
      <w:r>
        <w:rPr>
          <w:b w:val="0"/>
          <w:bCs w:val="0"/>
          <w:sz w:val="20"/>
          <w:szCs w:val="20"/>
        </w:rPr>
        <w:t>BW</w:t>
      </w:r>
      <w:r>
        <w:rPr>
          <w:b w:val="0"/>
          <w:bCs w:val="0"/>
          <w:sz w:val="20"/>
          <w:szCs w:val="20"/>
          <w:vertAlign w:val="subscript"/>
        </w:rPr>
        <w:t>channel</w:t>
      </w:r>
      <w:r>
        <w:rPr>
          <w:b w:val="0"/>
          <w:bCs w:val="0"/>
          <w:sz w:val="20"/>
          <w:szCs w:val="20"/>
        </w:rPr>
        <w:t xml:space="preserve"> </w:t>
      </w:r>
      <w:r>
        <w:rPr>
          <w:rFonts w:hint="eastAsia"/>
          <w:b w:val="0"/>
          <w:bCs w:val="0"/>
          <w:sz w:val="20"/>
          <w:szCs w:val="20"/>
          <w:lang w:val="en-US" w:eastAsia="zh-CN"/>
        </w:rPr>
        <w:t>= 4</w:t>
      </w:r>
      <w:r>
        <w:rPr>
          <w:b w:val="0"/>
          <w:bCs w:val="0"/>
          <w:sz w:val="20"/>
          <w:szCs w:val="20"/>
        </w:rPr>
        <w:t>00 MHz</w:t>
      </w:r>
      <w:r>
        <w:rPr>
          <w:rFonts w:hint="eastAsia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>)</w:t>
      </w:r>
    </w:p>
    <w:tbl>
      <w:tblPr>
        <w:tblStyle w:val="17"/>
        <w:tblW w:w="89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"/>
        <w:gridCol w:w="1295"/>
        <w:gridCol w:w="2"/>
        <w:gridCol w:w="2092"/>
        <w:gridCol w:w="3"/>
        <w:gridCol w:w="2057"/>
        <w:gridCol w:w="4"/>
        <w:gridCol w:w="2056"/>
        <w:gridCol w:w="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738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34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t>Modulation</w:t>
            </w:r>
          </w:p>
        </w:tc>
        <w:tc>
          <w:tcPr>
            <w:tcW w:w="62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t>MPR</w:t>
            </w:r>
            <w:r>
              <w:rPr>
                <w:vertAlign w:val="subscript"/>
              </w:rPr>
              <w:t>WT</w:t>
            </w:r>
            <w:r>
              <w:t xml:space="preserve"> (dB), BW</w:t>
            </w:r>
            <w:r>
              <w:rPr>
                <w:vertAlign w:val="subscript"/>
              </w:rPr>
              <w:t>channel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= 4</w:t>
            </w:r>
            <w:r>
              <w:t>00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738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34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rFonts w:eastAsia="Malgun Gothic"/>
              </w:rPr>
            </w:pPr>
          </w:p>
        </w:tc>
        <w:tc>
          <w:tcPr>
            <w:tcW w:w="209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34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t>Outer RB allocations</w:t>
            </w:r>
          </w:p>
        </w:tc>
        <w:tc>
          <w:tcPr>
            <w:tcW w:w="41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t>Inner RB allocations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738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rFonts w:eastAsia="Malgun Gothic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</w:p>
        </w:tc>
        <w:tc>
          <w:tcPr>
            <w:tcW w:w="20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rPr>
                <w:rFonts w:eastAsia="Yu Mincho"/>
                <w:bCs/>
                <w:szCs w:val="18"/>
                <w:lang w:val="en-US"/>
              </w:rPr>
              <w:t>Region 1</w:t>
            </w:r>
          </w:p>
        </w:tc>
        <w:tc>
          <w:tcPr>
            <w:tcW w:w="20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rPr>
                <w:rFonts w:eastAsia="Yu Mincho"/>
                <w:bCs/>
                <w:szCs w:val="18"/>
              </w:rPr>
              <w:t>Region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4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t>DFT-s-OFDM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t>Pi/2 BPSK</w:t>
            </w:r>
          </w:p>
        </w:tc>
        <w:tc>
          <w:tcPr>
            <w:tcW w:w="2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t>≤ 5.5</w:t>
            </w:r>
          </w:p>
        </w:tc>
        <w:tc>
          <w:tcPr>
            <w:tcW w:w="20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t>0.0</w:t>
            </w:r>
          </w:p>
        </w:tc>
        <w:tc>
          <w:tcPr>
            <w:tcW w:w="20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</w:pPr>
            <w:r>
              <w:t>≤ 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4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>QPSK</w:t>
            </w:r>
          </w:p>
        </w:tc>
        <w:tc>
          <w:tcPr>
            <w:tcW w:w="2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  <w:tc>
          <w:tcPr>
            <w:tcW w:w="20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>0.0</w:t>
            </w:r>
          </w:p>
        </w:tc>
        <w:tc>
          <w:tcPr>
            <w:tcW w:w="20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  <w:rPr>
                <w:rFonts w:hint="eastAsia" w:eastAsia="宋体"/>
                <w:lang w:eastAsia="zh-CN"/>
              </w:rPr>
            </w:pPr>
            <w:r>
              <w:t>≤ 3.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4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>16 QAM</w:t>
            </w:r>
          </w:p>
        </w:tc>
        <w:tc>
          <w:tcPr>
            <w:tcW w:w="2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  <w:tc>
          <w:tcPr>
            <w:tcW w:w="20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  <w:rPr>
                <w:rFonts w:hint="eastAsia" w:eastAsia="宋体"/>
                <w:lang w:eastAsia="zh-CN"/>
              </w:rPr>
            </w:pPr>
            <w:r>
              <w:t xml:space="preserve">≤ </w:t>
            </w:r>
            <w:r>
              <w:rPr>
                <w:lang w:val="en-CA"/>
              </w:rPr>
              <w:t>4.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20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  <w:rPr>
                <w:rFonts w:hint="eastAsia" w:eastAsia="宋体"/>
                <w:lang w:eastAsia="zh-CN"/>
              </w:rPr>
            </w:pPr>
            <w:r>
              <w:t xml:space="preserve">≤ </w:t>
            </w:r>
            <w:r>
              <w:rPr>
                <w:lang w:val="en-CA"/>
              </w:rPr>
              <w:t>4.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4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>64 QAM</w:t>
            </w:r>
          </w:p>
        </w:tc>
        <w:tc>
          <w:tcPr>
            <w:tcW w:w="2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  <w:tc>
          <w:tcPr>
            <w:tcW w:w="20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  <w:rPr>
                <w:rFonts w:hint="default" w:eastAsia="宋体"/>
                <w:lang w:val="en-US" w:eastAsia="zh-CN"/>
              </w:rPr>
            </w:pPr>
            <w:r>
              <w:t xml:space="preserve">≤ </w:t>
            </w:r>
            <w:r>
              <w:rPr>
                <w:rFonts w:hint="eastAsia"/>
                <w:lang w:val="en-US" w:eastAsia="zh-CN"/>
              </w:rPr>
              <w:t>6.5</w:t>
            </w:r>
          </w:p>
        </w:tc>
        <w:tc>
          <w:tcPr>
            <w:tcW w:w="20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  <w:rPr>
                <w:rFonts w:hint="default" w:eastAsia="宋体"/>
                <w:lang w:val="en-US" w:eastAsia="zh-CN"/>
              </w:rPr>
            </w:pPr>
            <w:r>
              <w:t xml:space="preserve">≤ </w:t>
            </w:r>
            <w:r>
              <w:rPr>
                <w:rFonts w:hint="eastAsia"/>
                <w:lang w:val="en-US" w:eastAsia="zh-CN"/>
              </w:rPr>
              <w:t>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4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</w:pP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  <w:rPr>
                <w:color w:val="auto"/>
                <w:highlight w:val="cyan"/>
                <w:lang w:eastAsia="zh-CN"/>
              </w:rPr>
            </w:pPr>
            <w:r>
              <w:rPr>
                <w:rFonts w:hint="eastAsia"/>
                <w:color w:val="auto"/>
                <w:highlight w:val="cyan"/>
                <w:lang w:eastAsia="zh-CN"/>
              </w:rPr>
              <w:t>2</w:t>
            </w:r>
            <w:r>
              <w:rPr>
                <w:color w:val="auto"/>
                <w:highlight w:val="cyan"/>
                <w:lang w:eastAsia="zh-CN"/>
              </w:rPr>
              <w:t>56QAM</w:t>
            </w:r>
          </w:p>
        </w:tc>
        <w:tc>
          <w:tcPr>
            <w:tcW w:w="2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  <w:rPr>
                <w:rFonts w:hint="default" w:eastAsia="宋体"/>
                <w:color w:val="auto"/>
                <w:highlight w:val="cyan"/>
                <w:lang w:val="en-US" w:eastAsia="zh-CN"/>
              </w:rPr>
            </w:pPr>
            <w:r>
              <w:rPr>
                <w:color w:val="auto"/>
                <w:highlight w:val="cyan"/>
              </w:rPr>
              <w:t>≤</w:t>
            </w:r>
            <w:r>
              <w:rPr>
                <w:rFonts w:hint="eastAsia"/>
                <w:color w:val="auto"/>
                <w:highlight w:val="cyan"/>
                <w:lang w:val="en-US" w:eastAsia="zh-CN"/>
              </w:rPr>
              <w:t>7.5</w:t>
            </w:r>
          </w:p>
        </w:tc>
        <w:tc>
          <w:tcPr>
            <w:tcW w:w="20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  <w:rPr>
                <w:rFonts w:hint="default" w:eastAsia="宋体"/>
                <w:color w:val="auto"/>
                <w:highlight w:val="cyan"/>
                <w:lang w:val="en-US" w:eastAsia="zh-CN"/>
              </w:rPr>
            </w:pPr>
            <w:r>
              <w:rPr>
                <w:color w:val="auto"/>
                <w:highlight w:val="cyan"/>
              </w:rPr>
              <w:t xml:space="preserve">≤ </w:t>
            </w:r>
            <w:r>
              <w:rPr>
                <w:rFonts w:hint="eastAsia"/>
                <w:color w:val="auto"/>
                <w:highlight w:val="cyan"/>
                <w:lang w:val="en-US" w:eastAsia="zh-CN"/>
              </w:rPr>
              <w:t>7.5</w:t>
            </w:r>
          </w:p>
        </w:tc>
        <w:tc>
          <w:tcPr>
            <w:tcW w:w="20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0"/>
              <w:rPr>
                <w:rFonts w:hint="default" w:eastAsia="宋体"/>
                <w:color w:val="auto"/>
                <w:highlight w:val="cyan"/>
                <w:lang w:val="en-US" w:eastAsia="zh-CN"/>
              </w:rPr>
            </w:pPr>
            <w:r>
              <w:rPr>
                <w:color w:val="auto"/>
                <w:highlight w:val="cyan"/>
              </w:rPr>
              <w:t xml:space="preserve">≤ </w:t>
            </w:r>
            <w:r>
              <w:rPr>
                <w:rFonts w:hint="eastAsia"/>
                <w:color w:val="auto"/>
                <w:highlight w:val="cyan"/>
                <w:lang w:val="en-US" w:eastAsia="zh-CN"/>
              </w:rPr>
              <w:t>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87" w:hRule="atLeast"/>
          <w:jc w:val="center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</w:pPr>
            <w:r>
              <w:t>CP-OFDM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</w:pPr>
            <w:r>
              <w:t>QPSK</w:t>
            </w:r>
          </w:p>
        </w:tc>
        <w:tc>
          <w:tcPr>
            <w:tcW w:w="2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</w:pPr>
            <w:r>
              <w:t xml:space="preserve">≤ </w:t>
            </w:r>
            <w:r>
              <w:rPr>
                <w:lang w:val="en-CA"/>
              </w:rPr>
              <w:t>7.0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</w:pPr>
            <w:r>
              <w:t>≤</w:t>
            </w:r>
            <w:r>
              <w:rPr>
                <w:lang w:val="en-CA"/>
              </w:rPr>
              <w:t xml:space="preserve"> 5.0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</w:pPr>
            <w:r>
              <w:t>≤</w:t>
            </w:r>
            <w:r>
              <w:rPr>
                <w:lang w:val="en-CA"/>
              </w:rPr>
              <w:t xml:space="preserve"> 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87" w:hRule="atLeast"/>
          <w:jc w:val="center"/>
        </w:trPr>
        <w:tc>
          <w:tcPr>
            <w:tcW w:w="14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</w:pP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</w:pPr>
            <w:r>
              <w:t>16 QAM</w:t>
            </w:r>
          </w:p>
        </w:tc>
        <w:tc>
          <w:tcPr>
            <w:tcW w:w="2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</w:pPr>
            <w:r>
              <w:t>≤ 7.0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87" w:hRule="atLeast"/>
          <w:jc w:val="center"/>
        </w:trPr>
        <w:tc>
          <w:tcPr>
            <w:tcW w:w="14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</w:pP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64 QAM</w:t>
            </w:r>
          </w:p>
        </w:tc>
        <w:tc>
          <w:tcPr>
            <w:tcW w:w="2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≤ </w:t>
            </w:r>
            <w:r>
              <w:rPr>
                <w:highlight w:val="none"/>
                <w:lang w:val="en-CA"/>
              </w:rPr>
              <w:t>9.0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≤ </w:t>
            </w:r>
            <w:r>
              <w:rPr>
                <w:highlight w:val="none"/>
                <w:lang w:val="en-CA"/>
              </w:rPr>
              <w:t>9.0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≤ </w:t>
            </w:r>
            <w:r>
              <w:rPr>
                <w:highlight w:val="none"/>
                <w:lang w:val="en-CA"/>
              </w:rPr>
              <w:t>9.0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87" w:hRule="atLeast"/>
          <w:jc w:val="center"/>
        </w:trPr>
        <w:tc>
          <w:tcPr>
            <w:tcW w:w="1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</w:pP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  <w:rPr>
                <w:rFonts w:hint="default" w:eastAsia="宋体"/>
                <w:highlight w:val="cyan"/>
                <w:lang w:val="en-US" w:eastAsia="zh-CN"/>
              </w:rPr>
            </w:pPr>
            <w:r>
              <w:rPr>
                <w:rFonts w:hint="eastAsia"/>
                <w:highlight w:val="cyan"/>
                <w:lang w:val="en-US" w:eastAsia="zh-CN"/>
              </w:rPr>
              <w:t>256QAM</w:t>
            </w:r>
          </w:p>
        </w:tc>
        <w:tc>
          <w:tcPr>
            <w:tcW w:w="2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  <w:rPr>
                <w:rFonts w:hint="default" w:ascii="Arial" w:hAnsi="Arial" w:eastAsia="宋体" w:cs="Times New Roman"/>
                <w:sz w:val="18"/>
                <w:szCs w:val="20"/>
                <w:highlight w:val="cyan"/>
                <w:lang w:val="en-US" w:eastAsia="zh-CN" w:bidi="ar-SA"/>
              </w:rPr>
            </w:pPr>
            <w:r>
              <w:rPr>
                <w:highlight w:val="cyan"/>
              </w:rPr>
              <w:t xml:space="preserve">≤ </w:t>
            </w:r>
            <w:r>
              <w:rPr>
                <w:rFonts w:hint="eastAsia"/>
                <w:highlight w:val="cyan"/>
                <w:lang w:val="en-US" w:eastAsia="zh-CN"/>
              </w:rPr>
              <w:t>10.5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  <w:rPr>
                <w:rFonts w:hint="default" w:ascii="Arial" w:hAnsi="Arial" w:eastAsia="宋体" w:cs="Times New Roman"/>
                <w:sz w:val="18"/>
                <w:szCs w:val="20"/>
                <w:highlight w:val="cyan"/>
                <w:lang w:val="en-US" w:eastAsia="zh-CN" w:bidi="ar-SA"/>
              </w:rPr>
            </w:pPr>
            <w:r>
              <w:rPr>
                <w:highlight w:val="cyan"/>
              </w:rPr>
              <w:t xml:space="preserve">≤ </w:t>
            </w:r>
            <w:r>
              <w:rPr>
                <w:rFonts w:hint="eastAsia"/>
                <w:highlight w:val="cyan"/>
                <w:lang w:val="en-US" w:eastAsia="zh-CN"/>
              </w:rPr>
              <w:t>10.5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  <w:rPr>
                <w:rFonts w:hint="default" w:ascii="Arial" w:hAnsi="Arial" w:eastAsia="宋体" w:cs="Times New Roman"/>
                <w:sz w:val="18"/>
                <w:szCs w:val="20"/>
                <w:highlight w:val="cyan"/>
                <w:lang w:val="en-US" w:eastAsia="zh-CN" w:bidi="ar-SA"/>
              </w:rPr>
            </w:pPr>
            <w:r>
              <w:rPr>
                <w:highlight w:val="cyan"/>
              </w:rPr>
              <w:t xml:space="preserve">≤ </w:t>
            </w:r>
            <w:r>
              <w:rPr>
                <w:rFonts w:hint="eastAsia"/>
                <w:highlight w:val="cyan"/>
                <w:lang w:val="en-US" w:eastAsia="zh-CN"/>
              </w:rPr>
              <w:t>10.5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textAlignment w:val="auto"/>
        <w:rPr>
          <w:rFonts w:hint="eastAsia" w:ascii="Times New Roman" w:hAnsi="Times New Roman" w:eastAsia="宋体" w:cs="Times New Roman"/>
          <w:b/>
          <w:kern w:val="0"/>
          <w:szCs w:val="20"/>
          <w:highlight w:val="none"/>
          <w:lang w:val="en-US" w:eastAsia="zh-CN"/>
        </w:rPr>
      </w:pPr>
    </w:p>
    <w:p>
      <w:pPr>
        <w:pStyle w:val="2"/>
        <w:keepNext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150" w:afterLines="50" w:line="300" w:lineRule="auto"/>
        <w:jc w:val="both"/>
        <w:textAlignment w:val="baseline"/>
        <w:rPr>
          <w:rFonts w:hint="eastAsia"/>
          <w:sz w:val="21"/>
          <w:szCs w:val="21"/>
          <w:lang w:val="en-US"/>
        </w:rPr>
      </w:pPr>
      <w:r>
        <w:rPr>
          <w:rFonts w:hint="eastAsia" w:eastAsia="宋体"/>
          <w:lang w:val="en-US" w:eastAsia="zh-CN"/>
        </w:rPr>
        <w:t>Reference</w:t>
      </w:r>
      <w:r>
        <w:rPr>
          <w:rFonts w:hint="eastAsia"/>
          <w:sz w:val="20"/>
          <w:szCs w:val="20"/>
          <w:lang w:val="en-US" w:eastAsia="zh-CN"/>
        </w:rPr>
        <w:t xml:space="preserve"> 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40" w:lineRule="auto"/>
        <w:textAlignment w:val="auto"/>
        <w:rPr>
          <w:rFonts w:hint="eastAsia"/>
          <w:sz w:val="21"/>
          <w:szCs w:val="21"/>
          <w:lang w:val="en-US"/>
        </w:rPr>
      </w:pPr>
      <w:r>
        <w:rPr>
          <w:rFonts w:hint="eastAsia"/>
          <w:lang w:val="en-US"/>
        </w:rPr>
        <w:t>R4-23</w:t>
      </w:r>
      <w:r>
        <w:rPr>
          <w:rFonts w:hint="eastAsia"/>
          <w:lang w:val="en-US" w:eastAsia="zh-CN"/>
        </w:rPr>
        <w:t>14677, WF on UE RF requirements for FR2-1 UL 256QAM, Xiaomi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40" w:lineRule="auto"/>
        <w:textAlignment w:val="auto"/>
        <w:rPr>
          <w:rFonts w:hint="eastAsia"/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R4-</w:t>
      </w:r>
      <w:bookmarkStart w:id="11" w:name="OLE_LINK1"/>
      <w:r>
        <w:rPr>
          <w:rFonts w:hint="eastAsia"/>
          <w:sz w:val="21"/>
          <w:szCs w:val="21"/>
          <w:lang w:val="en-US"/>
        </w:rPr>
        <w:t>23</w:t>
      </w:r>
      <w:r>
        <w:rPr>
          <w:rFonts w:hint="eastAsia"/>
          <w:sz w:val="21"/>
          <w:szCs w:val="21"/>
          <w:lang w:val="en-US" w:eastAsia="zh-CN"/>
        </w:rPr>
        <w:t>14619</w:t>
      </w:r>
      <w:bookmarkEnd w:id="11"/>
      <w:r>
        <w:rPr>
          <w:rFonts w:hint="eastAsia"/>
          <w:sz w:val="21"/>
          <w:szCs w:val="21"/>
          <w:lang w:val="en-US" w:eastAsia="zh-CN"/>
        </w:rPr>
        <w:t>,</w:t>
      </w:r>
      <w:r>
        <w:rPr>
          <w:rFonts w:hint="eastAsia"/>
          <w:sz w:val="21"/>
          <w:szCs w:val="21"/>
          <w:lang w:val="en-US"/>
        </w:rPr>
        <w:t xml:space="preserve"> Discussion on FR2-1 UL 256QAM</w:t>
      </w:r>
      <w:r>
        <w:rPr>
          <w:rFonts w:hint="eastAsia"/>
          <w:sz w:val="21"/>
          <w:szCs w:val="21"/>
          <w:lang w:val="en-US" w:eastAsia="zh-CN"/>
        </w:rPr>
        <w:t>, ZTE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40" w:lineRule="auto"/>
        <w:textAlignment w:val="auto"/>
        <w:rPr>
          <w:rFonts w:hint="eastAsia"/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 w:eastAsia="zh-CN"/>
        </w:rPr>
        <w:t xml:space="preserve">R4-2310260, </w:t>
      </w:r>
      <w:r>
        <w:rPr>
          <w:rFonts w:ascii="Times New Roman" w:hAnsi="Times New Roman" w:eastAsia="等线" w:cs="Times New Roman"/>
          <w:kern w:val="0"/>
          <w:sz w:val="20"/>
          <w:szCs w:val="20"/>
        </w:rPr>
        <w:t>WF on UL 256QAM requirement</w:t>
      </w:r>
      <w:r>
        <w:rPr>
          <w:rFonts w:hint="eastAsia" w:ascii="Times New Roman" w:hAnsi="Times New Roman" w:eastAsia="等线" w:cs="Times New Roman"/>
          <w:kern w:val="0"/>
          <w:sz w:val="20"/>
          <w:szCs w:val="20"/>
          <w:lang w:val="en-US" w:eastAsia="zh-CN"/>
        </w:rPr>
        <w:t>s, Xiaomi</w:t>
      </w:r>
    </w:p>
    <w:p>
      <w:pPr>
        <w:keepNext w:val="0"/>
        <w:pageBreakBefore w:val="0"/>
        <w:kinsoku/>
        <w:wordWrap/>
        <w:overflowPunct/>
        <w:topLinePunct w:val="0"/>
        <w:autoSpaceDE/>
        <w:autoSpaceDN/>
        <w:bidi w:val="0"/>
        <w:jc w:val="center"/>
        <w:rPr>
          <w:rFonts w:hint="eastAsia" w:cs="Times New Roman"/>
          <w:b/>
          <w:lang w:val="en-US" w:eastAsia="zh-CN"/>
        </w:rPr>
      </w:pPr>
    </w:p>
    <w:sectPr>
      <w:footerReference r:id="rId5" w:type="default"/>
      <w:pgSz w:w="11906" w:h="16838"/>
      <w:pgMar w:top="1440" w:right="1304" w:bottom="1440" w:left="130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4D6E3167"/>
    <w:multiLevelType w:val="multilevel"/>
    <w:tmpl w:val="4D6E3167"/>
    <w:lvl w:ilvl="0" w:tentative="0">
      <w:start w:val="1"/>
      <w:numFmt w:val="decimal"/>
      <w:pStyle w:val="43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5B4F67"/>
    <w:multiLevelType w:val="multilevel"/>
    <w:tmpl w:val="6B5B4F67"/>
    <w:lvl w:ilvl="0" w:tentative="0">
      <w:start w:val="1"/>
      <w:numFmt w:val="decimal"/>
      <w:pStyle w:val="9"/>
      <w:lvlText w:val="[%1]"/>
      <w:lvlJc w:val="left"/>
      <w:pPr>
        <w:ind w:left="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47708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4161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095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26F4"/>
    <w:rsid w:val="00223FEE"/>
    <w:rsid w:val="002257E3"/>
    <w:rsid w:val="00226A6A"/>
    <w:rsid w:val="00226C69"/>
    <w:rsid w:val="002275A9"/>
    <w:rsid w:val="00231CDE"/>
    <w:rsid w:val="00231E27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367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C7C2F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79B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4F5C92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5619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74F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3500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1309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16A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6FB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3581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1C28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1C26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3C9F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4EBB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EA6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B788C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027F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2DC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766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0DB3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8F1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43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3F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0E6C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255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164BFB"/>
    <w:rsid w:val="011B5754"/>
    <w:rsid w:val="0153531E"/>
    <w:rsid w:val="01624027"/>
    <w:rsid w:val="01633D2A"/>
    <w:rsid w:val="0165337E"/>
    <w:rsid w:val="0180738E"/>
    <w:rsid w:val="018B3BAA"/>
    <w:rsid w:val="01945324"/>
    <w:rsid w:val="01957959"/>
    <w:rsid w:val="01BA0053"/>
    <w:rsid w:val="01CA556D"/>
    <w:rsid w:val="01DC1C82"/>
    <w:rsid w:val="01F86CD9"/>
    <w:rsid w:val="02065A2E"/>
    <w:rsid w:val="020928F5"/>
    <w:rsid w:val="0217354E"/>
    <w:rsid w:val="021A5187"/>
    <w:rsid w:val="02281CFD"/>
    <w:rsid w:val="0228598B"/>
    <w:rsid w:val="02343561"/>
    <w:rsid w:val="025B0AD8"/>
    <w:rsid w:val="02626E3D"/>
    <w:rsid w:val="02721826"/>
    <w:rsid w:val="02770E1A"/>
    <w:rsid w:val="028C48C4"/>
    <w:rsid w:val="0298367A"/>
    <w:rsid w:val="02D254EC"/>
    <w:rsid w:val="02DE07AA"/>
    <w:rsid w:val="02E43D5D"/>
    <w:rsid w:val="02F72239"/>
    <w:rsid w:val="02F759DA"/>
    <w:rsid w:val="02FE5F82"/>
    <w:rsid w:val="03256F39"/>
    <w:rsid w:val="032D5AEE"/>
    <w:rsid w:val="03311F41"/>
    <w:rsid w:val="03334B44"/>
    <w:rsid w:val="033F2E50"/>
    <w:rsid w:val="035C5E5E"/>
    <w:rsid w:val="036F028C"/>
    <w:rsid w:val="03A05508"/>
    <w:rsid w:val="03AB67DC"/>
    <w:rsid w:val="03C77456"/>
    <w:rsid w:val="03CB41C8"/>
    <w:rsid w:val="04156C27"/>
    <w:rsid w:val="042B1DF5"/>
    <w:rsid w:val="043D2559"/>
    <w:rsid w:val="045D198A"/>
    <w:rsid w:val="046824A8"/>
    <w:rsid w:val="0478015E"/>
    <w:rsid w:val="04B43FA7"/>
    <w:rsid w:val="04D16755"/>
    <w:rsid w:val="04D20004"/>
    <w:rsid w:val="04E54CF2"/>
    <w:rsid w:val="04EB6A3A"/>
    <w:rsid w:val="04F46C46"/>
    <w:rsid w:val="04FC2C75"/>
    <w:rsid w:val="050F2775"/>
    <w:rsid w:val="0526729B"/>
    <w:rsid w:val="05402104"/>
    <w:rsid w:val="05510DD1"/>
    <w:rsid w:val="059160D0"/>
    <w:rsid w:val="05AE018C"/>
    <w:rsid w:val="05B32ECD"/>
    <w:rsid w:val="062A620F"/>
    <w:rsid w:val="063661E5"/>
    <w:rsid w:val="064B00B0"/>
    <w:rsid w:val="065C3A1D"/>
    <w:rsid w:val="06654A0B"/>
    <w:rsid w:val="06686223"/>
    <w:rsid w:val="06823D8F"/>
    <w:rsid w:val="06883FFB"/>
    <w:rsid w:val="068F48CC"/>
    <w:rsid w:val="06A023FD"/>
    <w:rsid w:val="06C30854"/>
    <w:rsid w:val="06C93669"/>
    <w:rsid w:val="06CC69B4"/>
    <w:rsid w:val="06D84A8A"/>
    <w:rsid w:val="07122035"/>
    <w:rsid w:val="0734792D"/>
    <w:rsid w:val="074A5F1C"/>
    <w:rsid w:val="07622262"/>
    <w:rsid w:val="078F46FE"/>
    <w:rsid w:val="0793078D"/>
    <w:rsid w:val="07970803"/>
    <w:rsid w:val="07A9337A"/>
    <w:rsid w:val="07AB0366"/>
    <w:rsid w:val="07CD3CDD"/>
    <w:rsid w:val="07E96697"/>
    <w:rsid w:val="08315282"/>
    <w:rsid w:val="085145EC"/>
    <w:rsid w:val="085C2CEC"/>
    <w:rsid w:val="085D2367"/>
    <w:rsid w:val="085E5DBE"/>
    <w:rsid w:val="08721912"/>
    <w:rsid w:val="087B0F4C"/>
    <w:rsid w:val="087C4EF8"/>
    <w:rsid w:val="088467B6"/>
    <w:rsid w:val="08AD5856"/>
    <w:rsid w:val="08C13553"/>
    <w:rsid w:val="08C71DC3"/>
    <w:rsid w:val="08CA745A"/>
    <w:rsid w:val="08E37BAD"/>
    <w:rsid w:val="08EE2ED2"/>
    <w:rsid w:val="08F869E1"/>
    <w:rsid w:val="08FB28C9"/>
    <w:rsid w:val="090F5236"/>
    <w:rsid w:val="0924260A"/>
    <w:rsid w:val="092553BF"/>
    <w:rsid w:val="09294F7D"/>
    <w:rsid w:val="092C61F8"/>
    <w:rsid w:val="095C0F0C"/>
    <w:rsid w:val="09646BE3"/>
    <w:rsid w:val="09674661"/>
    <w:rsid w:val="097E672F"/>
    <w:rsid w:val="09825F02"/>
    <w:rsid w:val="09A2613C"/>
    <w:rsid w:val="09AB6C45"/>
    <w:rsid w:val="09E20449"/>
    <w:rsid w:val="09E5085D"/>
    <w:rsid w:val="09FC388C"/>
    <w:rsid w:val="0A0F5E0F"/>
    <w:rsid w:val="0A153B05"/>
    <w:rsid w:val="0A2802DC"/>
    <w:rsid w:val="0A4B6F30"/>
    <w:rsid w:val="0A731B50"/>
    <w:rsid w:val="0A8E34E6"/>
    <w:rsid w:val="0AB60DEE"/>
    <w:rsid w:val="0AC9278E"/>
    <w:rsid w:val="0B2E106F"/>
    <w:rsid w:val="0B3E5ECD"/>
    <w:rsid w:val="0B61638C"/>
    <w:rsid w:val="0B724963"/>
    <w:rsid w:val="0B725220"/>
    <w:rsid w:val="0B7D64C0"/>
    <w:rsid w:val="0B802D0D"/>
    <w:rsid w:val="0B9A6376"/>
    <w:rsid w:val="0B9C3E91"/>
    <w:rsid w:val="0BC176FB"/>
    <w:rsid w:val="0BF37D09"/>
    <w:rsid w:val="0BF41031"/>
    <w:rsid w:val="0C0C5682"/>
    <w:rsid w:val="0C1D57F9"/>
    <w:rsid w:val="0C684AC1"/>
    <w:rsid w:val="0C7962B1"/>
    <w:rsid w:val="0C7A666C"/>
    <w:rsid w:val="0C867BFF"/>
    <w:rsid w:val="0C953742"/>
    <w:rsid w:val="0CA242EA"/>
    <w:rsid w:val="0CB30E04"/>
    <w:rsid w:val="0D141518"/>
    <w:rsid w:val="0D1561A4"/>
    <w:rsid w:val="0D225A10"/>
    <w:rsid w:val="0D495A0D"/>
    <w:rsid w:val="0D4D2BE5"/>
    <w:rsid w:val="0D613BA3"/>
    <w:rsid w:val="0D744565"/>
    <w:rsid w:val="0D78361E"/>
    <w:rsid w:val="0D7F564D"/>
    <w:rsid w:val="0D835665"/>
    <w:rsid w:val="0DB243FB"/>
    <w:rsid w:val="0DE052FE"/>
    <w:rsid w:val="0DFF2B1F"/>
    <w:rsid w:val="0E2340BB"/>
    <w:rsid w:val="0E3330D0"/>
    <w:rsid w:val="0E5576D4"/>
    <w:rsid w:val="0E7519BC"/>
    <w:rsid w:val="0E9E4D5A"/>
    <w:rsid w:val="0EAA7EC3"/>
    <w:rsid w:val="0EC82AA3"/>
    <w:rsid w:val="0ECE66B5"/>
    <w:rsid w:val="0EFC7665"/>
    <w:rsid w:val="0F11785B"/>
    <w:rsid w:val="0F193A29"/>
    <w:rsid w:val="0F21557B"/>
    <w:rsid w:val="0F372967"/>
    <w:rsid w:val="0F3747E7"/>
    <w:rsid w:val="0F3D56F1"/>
    <w:rsid w:val="0F5107D2"/>
    <w:rsid w:val="0F5413E6"/>
    <w:rsid w:val="0F906704"/>
    <w:rsid w:val="0FDA7DDA"/>
    <w:rsid w:val="0FF721A8"/>
    <w:rsid w:val="0FFA1150"/>
    <w:rsid w:val="10490BAD"/>
    <w:rsid w:val="108F05CA"/>
    <w:rsid w:val="109241A4"/>
    <w:rsid w:val="109615A9"/>
    <w:rsid w:val="109658C1"/>
    <w:rsid w:val="10D6699E"/>
    <w:rsid w:val="10E63E4A"/>
    <w:rsid w:val="11104883"/>
    <w:rsid w:val="11291D63"/>
    <w:rsid w:val="112D72C6"/>
    <w:rsid w:val="113F3856"/>
    <w:rsid w:val="11683FF9"/>
    <w:rsid w:val="118C0750"/>
    <w:rsid w:val="11A50508"/>
    <w:rsid w:val="11A63D04"/>
    <w:rsid w:val="120639A8"/>
    <w:rsid w:val="12121726"/>
    <w:rsid w:val="123E5A4F"/>
    <w:rsid w:val="12447798"/>
    <w:rsid w:val="125D4125"/>
    <w:rsid w:val="12AA1F62"/>
    <w:rsid w:val="12AE4121"/>
    <w:rsid w:val="12C041D4"/>
    <w:rsid w:val="12CF1D40"/>
    <w:rsid w:val="12F7602D"/>
    <w:rsid w:val="13437E80"/>
    <w:rsid w:val="13583391"/>
    <w:rsid w:val="137F4008"/>
    <w:rsid w:val="1390333E"/>
    <w:rsid w:val="139C110B"/>
    <w:rsid w:val="13C30FC1"/>
    <w:rsid w:val="13E476E4"/>
    <w:rsid w:val="13F672DD"/>
    <w:rsid w:val="140A2CA4"/>
    <w:rsid w:val="140C5848"/>
    <w:rsid w:val="1415743A"/>
    <w:rsid w:val="141B497D"/>
    <w:rsid w:val="14480142"/>
    <w:rsid w:val="144E5CD4"/>
    <w:rsid w:val="1483457B"/>
    <w:rsid w:val="14933D0B"/>
    <w:rsid w:val="149B6760"/>
    <w:rsid w:val="14BF7340"/>
    <w:rsid w:val="14CA4A78"/>
    <w:rsid w:val="14D87DF4"/>
    <w:rsid w:val="14F13DA6"/>
    <w:rsid w:val="14FF6FC2"/>
    <w:rsid w:val="15060BB2"/>
    <w:rsid w:val="150824BE"/>
    <w:rsid w:val="15220493"/>
    <w:rsid w:val="15222491"/>
    <w:rsid w:val="15525599"/>
    <w:rsid w:val="155C1FAD"/>
    <w:rsid w:val="157674F6"/>
    <w:rsid w:val="157A419A"/>
    <w:rsid w:val="158270AF"/>
    <w:rsid w:val="158F210D"/>
    <w:rsid w:val="15BB0608"/>
    <w:rsid w:val="15C225B8"/>
    <w:rsid w:val="15E12A88"/>
    <w:rsid w:val="15E95672"/>
    <w:rsid w:val="15F9350E"/>
    <w:rsid w:val="15FF6183"/>
    <w:rsid w:val="16054980"/>
    <w:rsid w:val="160571EE"/>
    <w:rsid w:val="161D609B"/>
    <w:rsid w:val="16271D63"/>
    <w:rsid w:val="162A3755"/>
    <w:rsid w:val="164B1111"/>
    <w:rsid w:val="1654369C"/>
    <w:rsid w:val="165B2ECB"/>
    <w:rsid w:val="165E7351"/>
    <w:rsid w:val="1661285E"/>
    <w:rsid w:val="167A7800"/>
    <w:rsid w:val="16BD2FB9"/>
    <w:rsid w:val="16C05D40"/>
    <w:rsid w:val="16D96177"/>
    <w:rsid w:val="16E7731D"/>
    <w:rsid w:val="1723727A"/>
    <w:rsid w:val="17276F5B"/>
    <w:rsid w:val="1764674F"/>
    <w:rsid w:val="176C095E"/>
    <w:rsid w:val="178F5381"/>
    <w:rsid w:val="179855D1"/>
    <w:rsid w:val="179F1E7A"/>
    <w:rsid w:val="17A37760"/>
    <w:rsid w:val="17A613DC"/>
    <w:rsid w:val="17AA27DB"/>
    <w:rsid w:val="17AF2DFF"/>
    <w:rsid w:val="17C527E0"/>
    <w:rsid w:val="18072BBA"/>
    <w:rsid w:val="180B6554"/>
    <w:rsid w:val="1831099E"/>
    <w:rsid w:val="188A0D46"/>
    <w:rsid w:val="188D7449"/>
    <w:rsid w:val="189553E8"/>
    <w:rsid w:val="18EF4764"/>
    <w:rsid w:val="18F279A0"/>
    <w:rsid w:val="191372F1"/>
    <w:rsid w:val="191F2375"/>
    <w:rsid w:val="192A78E5"/>
    <w:rsid w:val="19607D81"/>
    <w:rsid w:val="19640C89"/>
    <w:rsid w:val="196B73C9"/>
    <w:rsid w:val="197D1DB8"/>
    <w:rsid w:val="199503FD"/>
    <w:rsid w:val="19AF5CF6"/>
    <w:rsid w:val="19C63D4F"/>
    <w:rsid w:val="19C65E12"/>
    <w:rsid w:val="19C735BB"/>
    <w:rsid w:val="19DA3A4C"/>
    <w:rsid w:val="19F256A0"/>
    <w:rsid w:val="1A031334"/>
    <w:rsid w:val="1A0A0564"/>
    <w:rsid w:val="1A3F5603"/>
    <w:rsid w:val="1A454D8D"/>
    <w:rsid w:val="1A531553"/>
    <w:rsid w:val="1A6A2C78"/>
    <w:rsid w:val="1A7728EC"/>
    <w:rsid w:val="1A8C67DA"/>
    <w:rsid w:val="1A941D78"/>
    <w:rsid w:val="1A9773C0"/>
    <w:rsid w:val="1A9B27DB"/>
    <w:rsid w:val="1AA54D0B"/>
    <w:rsid w:val="1AB92AF5"/>
    <w:rsid w:val="1AC63647"/>
    <w:rsid w:val="1AE00854"/>
    <w:rsid w:val="1AEA71EF"/>
    <w:rsid w:val="1B0D5CFB"/>
    <w:rsid w:val="1B2516D5"/>
    <w:rsid w:val="1B2B089B"/>
    <w:rsid w:val="1B3C4343"/>
    <w:rsid w:val="1B6B549A"/>
    <w:rsid w:val="1B870B5B"/>
    <w:rsid w:val="1BA220C5"/>
    <w:rsid w:val="1BA71412"/>
    <w:rsid w:val="1BBC09F6"/>
    <w:rsid w:val="1BBE4801"/>
    <w:rsid w:val="1BC7007B"/>
    <w:rsid w:val="1BD34730"/>
    <w:rsid w:val="1BDF455D"/>
    <w:rsid w:val="1C297CFC"/>
    <w:rsid w:val="1C3571F6"/>
    <w:rsid w:val="1C3672FA"/>
    <w:rsid w:val="1C3A751E"/>
    <w:rsid w:val="1C5D00DA"/>
    <w:rsid w:val="1C7D0C1A"/>
    <w:rsid w:val="1C7E2DD6"/>
    <w:rsid w:val="1C905109"/>
    <w:rsid w:val="1CA53FA1"/>
    <w:rsid w:val="1CAD4CCB"/>
    <w:rsid w:val="1CCC40C9"/>
    <w:rsid w:val="1CDD5D84"/>
    <w:rsid w:val="1D186F9D"/>
    <w:rsid w:val="1D1C598A"/>
    <w:rsid w:val="1D504421"/>
    <w:rsid w:val="1D7E7249"/>
    <w:rsid w:val="1D7F6660"/>
    <w:rsid w:val="1D956B63"/>
    <w:rsid w:val="1DA155EF"/>
    <w:rsid w:val="1DA251E1"/>
    <w:rsid w:val="1DA93704"/>
    <w:rsid w:val="1DDE1A57"/>
    <w:rsid w:val="1DF679C8"/>
    <w:rsid w:val="1E224F27"/>
    <w:rsid w:val="1E343C5D"/>
    <w:rsid w:val="1E37411F"/>
    <w:rsid w:val="1E5E301B"/>
    <w:rsid w:val="1E634732"/>
    <w:rsid w:val="1E752FA6"/>
    <w:rsid w:val="1ECF1323"/>
    <w:rsid w:val="1ECF4A99"/>
    <w:rsid w:val="1EDC33BC"/>
    <w:rsid w:val="1EF72D37"/>
    <w:rsid w:val="1F211865"/>
    <w:rsid w:val="1F295D72"/>
    <w:rsid w:val="1F4325C8"/>
    <w:rsid w:val="1F520B16"/>
    <w:rsid w:val="1F595BBB"/>
    <w:rsid w:val="1F777E85"/>
    <w:rsid w:val="1F7C7957"/>
    <w:rsid w:val="1FC127CE"/>
    <w:rsid w:val="1FD21E35"/>
    <w:rsid w:val="1FD96681"/>
    <w:rsid w:val="1FE10390"/>
    <w:rsid w:val="1FE73560"/>
    <w:rsid w:val="1FEE7A9C"/>
    <w:rsid w:val="200E58BD"/>
    <w:rsid w:val="2041466C"/>
    <w:rsid w:val="204C064C"/>
    <w:rsid w:val="205164A7"/>
    <w:rsid w:val="207714C5"/>
    <w:rsid w:val="207B590B"/>
    <w:rsid w:val="2090238B"/>
    <w:rsid w:val="20A434B3"/>
    <w:rsid w:val="20BA4AFB"/>
    <w:rsid w:val="20BA6502"/>
    <w:rsid w:val="20CD6B95"/>
    <w:rsid w:val="20E737F7"/>
    <w:rsid w:val="20EC03B6"/>
    <w:rsid w:val="20EE04E5"/>
    <w:rsid w:val="212E17DE"/>
    <w:rsid w:val="213E655D"/>
    <w:rsid w:val="215026E7"/>
    <w:rsid w:val="21592706"/>
    <w:rsid w:val="216D7544"/>
    <w:rsid w:val="21712A16"/>
    <w:rsid w:val="218E2266"/>
    <w:rsid w:val="21900AEB"/>
    <w:rsid w:val="21B80AA5"/>
    <w:rsid w:val="21D2685E"/>
    <w:rsid w:val="221703FC"/>
    <w:rsid w:val="222A0690"/>
    <w:rsid w:val="222A56CF"/>
    <w:rsid w:val="22305995"/>
    <w:rsid w:val="225216B5"/>
    <w:rsid w:val="225E20C5"/>
    <w:rsid w:val="228A40D4"/>
    <w:rsid w:val="228F22EB"/>
    <w:rsid w:val="22922A7B"/>
    <w:rsid w:val="22A03D45"/>
    <w:rsid w:val="22B37446"/>
    <w:rsid w:val="22CB0F22"/>
    <w:rsid w:val="22D279A8"/>
    <w:rsid w:val="22DE275C"/>
    <w:rsid w:val="22F05B87"/>
    <w:rsid w:val="23034661"/>
    <w:rsid w:val="23047581"/>
    <w:rsid w:val="230E6CDE"/>
    <w:rsid w:val="231D7D99"/>
    <w:rsid w:val="2342728C"/>
    <w:rsid w:val="234F141B"/>
    <w:rsid w:val="235408E6"/>
    <w:rsid w:val="23774488"/>
    <w:rsid w:val="23A308EE"/>
    <w:rsid w:val="23AD2144"/>
    <w:rsid w:val="23B07449"/>
    <w:rsid w:val="23D60547"/>
    <w:rsid w:val="23EB0393"/>
    <w:rsid w:val="23FD5BE3"/>
    <w:rsid w:val="24072EA9"/>
    <w:rsid w:val="24386853"/>
    <w:rsid w:val="243E50DA"/>
    <w:rsid w:val="246D212F"/>
    <w:rsid w:val="24715F69"/>
    <w:rsid w:val="24760A5D"/>
    <w:rsid w:val="24992B5E"/>
    <w:rsid w:val="24A9218A"/>
    <w:rsid w:val="24B140D4"/>
    <w:rsid w:val="24B33FFF"/>
    <w:rsid w:val="24C569C9"/>
    <w:rsid w:val="24F17095"/>
    <w:rsid w:val="24F35147"/>
    <w:rsid w:val="24F907DC"/>
    <w:rsid w:val="250D35C2"/>
    <w:rsid w:val="252437DA"/>
    <w:rsid w:val="252A03F9"/>
    <w:rsid w:val="25324A24"/>
    <w:rsid w:val="25560FB4"/>
    <w:rsid w:val="256E3452"/>
    <w:rsid w:val="25821C68"/>
    <w:rsid w:val="25B022B3"/>
    <w:rsid w:val="25DD4552"/>
    <w:rsid w:val="25EF43C8"/>
    <w:rsid w:val="26075FA8"/>
    <w:rsid w:val="2623756A"/>
    <w:rsid w:val="262E08BF"/>
    <w:rsid w:val="26310EA6"/>
    <w:rsid w:val="263951B2"/>
    <w:rsid w:val="263E55AD"/>
    <w:rsid w:val="264B37D3"/>
    <w:rsid w:val="265B2B39"/>
    <w:rsid w:val="26965DCF"/>
    <w:rsid w:val="269A23BD"/>
    <w:rsid w:val="26D609E2"/>
    <w:rsid w:val="270F3C75"/>
    <w:rsid w:val="27157D13"/>
    <w:rsid w:val="27543CE2"/>
    <w:rsid w:val="276136D1"/>
    <w:rsid w:val="2766357B"/>
    <w:rsid w:val="27814FF8"/>
    <w:rsid w:val="278E4856"/>
    <w:rsid w:val="27930B1B"/>
    <w:rsid w:val="279A6599"/>
    <w:rsid w:val="27A4419F"/>
    <w:rsid w:val="27A931B8"/>
    <w:rsid w:val="27C42CCD"/>
    <w:rsid w:val="27C957F9"/>
    <w:rsid w:val="27ED6C77"/>
    <w:rsid w:val="27EF2EB7"/>
    <w:rsid w:val="28096EEE"/>
    <w:rsid w:val="28140998"/>
    <w:rsid w:val="283146AB"/>
    <w:rsid w:val="2834674F"/>
    <w:rsid w:val="28460713"/>
    <w:rsid w:val="28563053"/>
    <w:rsid w:val="285C7146"/>
    <w:rsid w:val="285D2A4F"/>
    <w:rsid w:val="28685F9C"/>
    <w:rsid w:val="288837AF"/>
    <w:rsid w:val="288B5171"/>
    <w:rsid w:val="288C6204"/>
    <w:rsid w:val="28A96A0F"/>
    <w:rsid w:val="28B71B2C"/>
    <w:rsid w:val="28C92B51"/>
    <w:rsid w:val="28DD5033"/>
    <w:rsid w:val="28EE7A07"/>
    <w:rsid w:val="29115557"/>
    <w:rsid w:val="291D162A"/>
    <w:rsid w:val="291F3AAD"/>
    <w:rsid w:val="292278A9"/>
    <w:rsid w:val="293262FA"/>
    <w:rsid w:val="293C6591"/>
    <w:rsid w:val="294D06B9"/>
    <w:rsid w:val="298C2425"/>
    <w:rsid w:val="29A14B0F"/>
    <w:rsid w:val="29C74C47"/>
    <w:rsid w:val="29CD4516"/>
    <w:rsid w:val="29E94589"/>
    <w:rsid w:val="2A1E2DE0"/>
    <w:rsid w:val="2A2B222C"/>
    <w:rsid w:val="2A331695"/>
    <w:rsid w:val="2A4A1ED4"/>
    <w:rsid w:val="2A553548"/>
    <w:rsid w:val="2A7049D1"/>
    <w:rsid w:val="2A970008"/>
    <w:rsid w:val="2AA60E99"/>
    <w:rsid w:val="2AB04251"/>
    <w:rsid w:val="2ABE7215"/>
    <w:rsid w:val="2ADB482F"/>
    <w:rsid w:val="2AE01B62"/>
    <w:rsid w:val="2AE558B3"/>
    <w:rsid w:val="2AE8229B"/>
    <w:rsid w:val="2AE92316"/>
    <w:rsid w:val="2AEC42E5"/>
    <w:rsid w:val="2B034D47"/>
    <w:rsid w:val="2B2629D8"/>
    <w:rsid w:val="2B271F5E"/>
    <w:rsid w:val="2B2E3C18"/>
    <w:rsid w:val="2B406C5D"/>
    <w:rsid w:val="2B641C02"/>
    <w:rsid w:val="2B6F681F"/>
    <w:rsid w:val="2B8302EB"/>
    <w:rsid w:val="2B844BD6"/>
    <w:rsid w:val="2B893BA3"/>
    <w:rsid w:val="2B9E2538"/>
    <w:rsid w:val="2BBC1D86"/>
    <w:rsid w:val="2BC82480"/>
    <w:rsid w:val="2BEB375B"/>
    <w:rsid w:val="2BEB41DF"/>
    <w:rsid w:val="2C07332F"/>
    <w:rsid w:val="2C0C4D11"/>
    <w:rsid w:val="2C1A5D63"/>
    <w:rsid w:val="2C2907BF"/>
    <w:rsid w:val="2C5A1C73"/>
    <w:rsid w:val="2C5A6041"/>
    <w:rsid w:val="2C7208C6"/>
    <w:rsid w:val="2C80477B"/>
    <w:rsid w:val="2C8F4F35"/>
    <w:rsid w:val="2CA73FE3"/>
    <w:rsid w:val="2CAD6FE3"/>
    <w:rsid w:val="2CC91D44"/>
    <w:rsid w:val="2CD46AFB"/>
    <w:rsid w:val="2CDC2898"/>
    <w:rsid w:val="2CE15438"/>
    <w:rsid w:val="2D151F6D"/>
    <w:rsid w:val="2D1D4166"/>
    <w:rsid w:val="2D291F09"/>
    <w:rsid w:val="2D402CFE"/>
    <w:rsid w:val="2D5152AE"/>
    <w:rsid w:val="2D555CB7"/>
    <w:rsid w:val="2D595EBC"/>
    <w:rsid w:val="2D5E586A"/>
    <w:rsid w:val="2D61248D"/>
    <w:rsid w:val="2D6D5152"/>
    <w:rsid w:val="2D812190"/>
    <w:rsid w:val="2DA94150"/>
    <w:rsid w:val="2DBB0B00"/>
    <w:rsid w:val="2DD854F5"/>
    <w:rsid w:val="2E0C79CF"/>
    <w:rsid w:val="2E1176AC"/>
    <w:rsid w:val="2E26750E"/>
    <w:rsid w:val="2E2701FF"/>
    <w:rsid w:val="2EA4705E"/>
    <w:rsid w:val="2EA5244A"/>
    <w:rsid w:val="2ECB7AE0"/>
    <w:rsid w:val="2EEA1087"/>
    <w:rsid w:val="2EEF5B78"/>
    <w:rsid w:val="2EF90C24"/>
    <w:rsid w:val="2F0E5D72"/>
    <w:rsid w:val="2F235269"/>
    <w:rsid w:val="2F322289"/>
    <w:rsid w:val="2F3770E3"/>
    <w:rsid w:val="2F494297"/>
    <w:rsid w:val="2F4B1C2D"/>
    <w:rsid w:val="2F691CE7"/>
    <w:rsid w:val="2F787B26"/>
    <w:rsid w:val="2F7D0DE5"/>
    <w:rsid w:val="2F907976"/>
    <w:rsid w:val="2FA442D1"/>
    <w:rsid w:val="2FC15AF9"/>
    <w:rsid w:val="2FCF12B0"/>
    <w:rsid w:val="2FDC4E75"/>
    <w:rsid w:val="302C5AB3"/>
    <w:rsid w:val="302F30EA"/>
    <w:rsid w:val="30523FBD"/>
    <w:rsid w:val="3056178E"/>
    <w:rsid w:val="30571C73"/>
    <w:rsid w:val="306A1C37"/>
    <w:rsid w:val="308B7DB2"/>
    <w:rsid w:val="30943D7F"/>
    <w:rsid w:val="309460D4"/>
    <w:rsid w:val="309C7501"/>
    <w:rsid w:val="30A375B7"/>
    <w:rsid w:val="30A70282"/>
    <w:rsid w:val="30A819D5"/>
    <w:rsid w:val="30AE3572"/>
    <w:rsid w:val="30E21C94"/>
    <w:rsid w:val="30FF1022"/>
    <w:rsid w:val="3103748A"/>
    <w:rsid w:val="310D7287"/>
    <w:rsid w:val="312C2F69"/>
    <w:rsid w:val="313A0372"/>
    <w:rsid w:val="31414D46"/>
    <w:rsid w:val="3162168B"/>
    <w:rsid w:val="316535BE"/>
    <w:rsid w:val="316C26E3"/>
    <w:rsid w:val="31B6217A"/>
    <w:rsid w:val="31E57565"/>
    <w:rsid w:val="321A22CD"/>
    <w:rsid w:val="32305666"/>
    <w:rsid w:val="32452FD4"/>
    <w:rsid w:val="3254692A"/>
    <w:rsid w:val="32582533"/>
    <w:rsid w:val="328D4D87"/>
    <w:rsid w:val="328F399D"/>
    <w:rsid w:val="32987EA1"/>
    <w:rsid w:val="32A57DB8"/>
    <w:rsid w:val="32EC2013"/>
    <w:rsid w:val="33021368"/>
    <w:rsid w:val="33133DBA"/>
    <w:rsid w:val="33294831"/>
    <w:rsid w:val="332C5A43"/>
    <w:rsid w:val="33324BBF"/>
    <w:rsid w:val="334138EA"/>
    <w:rsid w:val="33491F36"/>
    <w:rsid w:val="33664E15"/>
    <w:rsid w:val="3373089A"/>
    <w:rsid w:val="33883009"/>
    <w:rsid w:val="339433F2"/>
    <w:rsid w:val="339F751B"/>
    <w:rsid w:val="33CC2F57"/>
    <w:rsid w:val="33FE59C9"/>
    <w:rsid w:val="3421003E"/>
    <w:rsid w:val="342B07D0"/>
    <w:rsid w:val="34385515"/>
    <w:rsid w:val="346C2BDC"/>
    <w:rsid w:val="347A4842"/>
    <w:rsid w:val="347C1F8E"/>
    <w:rsid w:val="349E15E4"/>
    <w:rsid w:val="349E7311"/>
    <w:rsid w:val="34E63221"/>
    <w:rsid w:val="34EA3595"/>
    <w:rsid w:val="34F31159"/>
    <w:rsid w:val="34F61BA3"/>
    <w:rsid w:val="350C0171"/>
    <w:rsid w:val="35314625"/>
    <w:rsid w:val="35684E72"/>
    <w:rsid w:val="357201A0"/>
    <w:rsid w:val="35D34EB8"/>
    <w:rsid w:val="35E71299"/>
    <w:rsid w:val="35E72F09"/>
    <w:rsid w:val="35F26505"/>
    <w:rsid w:val="361A0DD1"/>
    <w:rsid w:val="363A75C1"/>
    <w:rsid w:val="368E7AA5"/>
    <w:rsid w:val="36950F43"/>
    <w:rsid w:val="36B17531"/>
    <w:rsid w:val="36B46A81"/>
    <w:rsid w:val="36C257C0"/>
    <w:rsid w:val="36C62770"/>
    <w:rsid w:val="36D44798"/>
    <w:rsid w:val="36ED1084"/>
    <w:rsid w:val="36F13745"/>
    <w:rsid w:val="36FF7CEB"/>
    <w:rsid w:val="370B1A19"/>
    <w:rsid w:val="371366D9"/>
    <w:rsid w:val="371C32AC"/>
    <w:rsid w:val="371D6A40"/>
    <w:rsid w:val="37235D83"/>
    <w:rsid w:val="373C1BA5"/>
    <w:rsid w:val="37836450"/>
    <w:rsid w:val="378E57E2"/>
    <w:rsid w:val="379452EB"/>
    <w:rsid w:val="379C6437"/>
    <w:rsid w:val="37A42BA6"/>
    <w:rsid w:val="37C3034A"/>
    <w:rsid w:val="38012801"/>
    <w:rsid w:val="380A2593"/>
    <w:rsid w:val="380F6191"/>
    <w:rsid w:val="383266B3"/>
    <w:rsid w:val="3863271E"/>
    <w:rsid w:val="386C1CFB"/>
    <w:rsid w:val="38804766"/>
    <w:rsid w:val="388B6EBF"/>
    <w:rsid w:val="388C38C8"/>
    <w:rsid w:val="388E6306"/>
    <w:rsid w:val="3891144C"/>
    <w:rsid w:val="38C927B2"/>
    <w:rsid w:val="38CA0360"/>
    <w:rsid w:val="38D02CFA"/>
    <w:rsid w:val="38DA32F7"/>
    <w:rsid w:val="38DC63BC"/>
    <w:rsid w:val="38E40513"/>
    <w:rsid w:val="38F217F7"/>
    <w:rsid w:val="38FA7B59"/>
    <w:rsid w:val="38FF405F"/>
    <w:rsid w:val="391A7C24"/>
    <w:rsid w:val="393853EE"/>
    <w:rsid w:val="393C349F"/>
    <w:rsid w:val="39474FFC"/>
    <w:rsid w:val="39A12E64"/>
    <w:rsid w:val="39E030FB"/>
    <w:rsid w:val="39E551C2"/>
    <w:rsid w:val="3A004EFB"/>
    <w:rsid w:val="3A1D668F"/>
    <w:rsid w:val="3A280D85"/>
    <w:rsid w:val="3A5C417E"/>
    <w:rsid w:val="3A651C7C"/>
    <w:rsid w:val="3A8C19A6"/>
    <w:rsid w:val="3A985F9F"/>
    <w:rsid w:val="3A9D79B4"/>
    <w:rsid w:val="3ABD7DB0"/>
    <w:rsid w:val="3ABE7AAF"/>
    <w:rsid w:val="3AC24EB4"/>
    <w:rsid w:val="3AC906BD"/>
    <w:rsid w:val="3AC909EA"/>
    <w:rsid w:val="3ACA79CB"/>
    <w:rsid w:val="3ACD696C"/>
    <w:rsid w:val="3AF80E99"/>
    <w:rsid w:val="3B0048B4"/>
    <w:rsid w:val="3B1D04C9"/>
    <w:rsid w:val="3B564493"/>
    <w:rsid w:val="3B68666D"/>
    <w:rsid w:val="3B7B144D"/>
    <w:rsid w:val="3B7F12F6"/>
    <w:rsid w:val="3B924465"/>
    <w:rsid w:val="3B9C5361"/>
    <w:rsid w:val="3BA53541"/>
    <w:rsid w:val="3BA94452"/>
    <w:rsid w:val="3C031B6A"/>
    <w:rsid w:val="3C1F3CDD"/>
    <w:rsid w:val="3C3318F7"/>
    <w:rsid w:val="3C5A7C30"/>
    <w:rsid w:val="3C7A34E1"/>
    <w:rsid w:val="3C857E1F"/>
    <w:rsid w:val="3C8B2EA4"/>
    <w:rsid w:val="3C98267C"/>
    <w:rsid w:val="3CA02F85"/>
    <w:rsid w:val="3CA30E32"/>
    <w:rsid w:val="3CAE115E"/>
    <w:rsid w:val="3CB6404C"/>
    <w:rsid w:val="3CC85F33"/>
    <w:rsid w:val="3D005676"/>
    <w:rsid w:val="3D230EF3"/>
    <w:rsid w:val="3D42795C"/>
    <w:rsid w:val="3D5A19A0"/>
    <w:rsid w:val="3D5D4541"/>
    <w:rsid w:val="3D606F86"/>
    <w:rsid w:val="3D6F2596"/>
    <w:rsid w:val="3D753E3B"/>
    <w:rsid w:val="3D7961D3"/>
    <w:rsid w:val="3D8F6A91"/>
    <w:rsid w:val="3DAD0C31"/>
    <w:rsid w:val="3DC16634"/>
    <w:rsid w:val="3DCB2FFC"/>
    <w:rsid w:val="3DCC4627"/>
    <w:rsid w:val="3DD00AF4"/>
    <w:rsid w:val="3DD7787E"/>
    <w:rsid w:val="3DE87386"/>
    <w:rsid w:val="3DF50B5D"/>
    <w:rsid w:val="3DFB0640"/>
    <w:rsid w:val="3E0061CE"/>
    <w:rsid w:val="3E1A5B77"/>
    <w:rsid w:val="3E3D115C"/>
    <w:rsid w:val="3E4E1DB0"/>
    <w:rsid w:val="3E816ACA"/>
    <w:rsid w:val="3E970AC1"/>
    <w:rsid w:val="3EB57E73"/>
    <w:rsid w:val="3EBA3F51"/>
    <w:rsid w:val="3ED90D52"/>
    <w:rsid w:val="3EDA32C4"/>
    <w:rsid w:val="3EE75AFB"/>
    <w:rsid w:val="3EFA1463"/>
    <w:rsid w:val="3EFB0DA2"/>
    <w:rsid w:val="3F015166"/>
    <w:rsid w:val="3F15663C"/>
    <w:rsid w:val="3F18630F"/>
    <w:rsid w:val="3F1F4A80"/>
    <w:rsid w:val="3F2D08FC"/>
    <w:rsid w:val="3F4371E9"/>
    <w:rsid w:val="3F5A272F"/>
    <w:rsid w:val="3F5B25E2"/>
    <w:rsid w:val="3F6444BF"/>
    <w:rsid w:val="3F8208BE"/>
    <w:rsid w:val="3F833743"/>
    <w:rsid w:val="3F8413AF"/>
    <w:rsid w:val="3F896205"/>
    <w:rsid w:val="3F8D42EA"/>
    <w:rsid w:val="3F903DF4"/>
    <w:rsid w:val="3F94133E"/>
    <w:rsid w:val="3FA22487"/>
    <w:rsid w:val="3FB16EF0"/>
    <w:rsid w:val="3FBE5D52"/>
    <w:rsid w:val="3FC64FBA"/>
    <w:rsid w:val="3FD2552F"/>
    <w:rsid w:val="3FEB354A"/>
    <w:rsid w:val="400021A9"/>
    <w:rsid w:val="40071F8E"/>
    <w:rsid w:val="40273EB3"/>
    <w:rsid w:val="403917EB"/>
    <w:rsid w:val="404F7A6B"/>
    <w:rsid w:val="40592A16"/>
    <w:rsid w:val="406623B1"/>
    <w:rsid w:val="40674790"/>
    <w:rsid w:val="406B17E1"/>
    <w:rsid w:val="40705D5D"/>
    <w:rsid w:val="4093799E"/>
    <w:rsid w:val="40970524"/>
    <w:rsid w:val="40A30E28"/>
    <w:rsid w:val="40AB266E"/>
    <w:rsid w:val="40C765F3"/>
    <w:rsid w:val="40E1213A"/>
    <w:rsid w:val="40E6301D"/>
    <w:rsid w:val="41071BAC"/>
    <w:rsid w:val="411E7076"/>
    <w:rsid w:val="41256FB7"/>
    <w:rsid w:val="41343624"/>
    <w:rsid w:val="4154071D"/>
    <w:rsid w:val="415E6D8D"/>
    <w:rsid w:val="41680B02"/>
    <w:rsid w:val="419C5A30"/>
    <w:rsid w:val="41AA6F9D"/>
    <w:rsid w:val="41CD1A27"/>
    <w:rsid w:val="41CF3183"/>
    <w:rsid w:val="41DC1619"/>
    <w:rsid w:val="41E75166"/>
    <w:rsid w:val="41F149C4"/>
    <w:rsid w:val="41FA7589"/>
    <w:rsid w:val="42173DAF"/>
    <w:rsid w:val="422F559A"/>
    <w:rsid w:val="424878B4"/>
    <w:rsid w:val="428F581C"/>
    <w:rsid w:val="429D346C"/>
    <w:rsid w:val="429E77EF"/>
    <w:rsid w:val="42AD71C2"/>
    <w:rsid w:val="42AE14DC"/>
    <w:rsid w:val="42BA57D6"/>
    <w:rsid w:val="42C843A0"/>
    <w:rsid w:val="42F20CDD"/>
    <w:rsid w:val="432E7531"/>
    <w:rsid w:val="434941B7"/>
    <w:rsid w:val="43776349"/>
    <w:rsid w:val="43A46A86"/>
    <w:rsid w:val="43BA21AA"/>
    <w:rsid w:val="43CA6F51"/>
    <w:rsid w:val="43E1610D"/>
    <w:rsid w:val="43E80BE6"/>
    <w:rsid w:val="43EE5166"/>
    <w:rsid w:val="43F57DBA"/>
    <w:rsid w:val="44067BEC"/>
    <w:rsid w:val="440A2EF6"/>
    <w:rsid w:val="44215206"/>
    <w:rsid w:val="442C702D"/>
    <w:rsid w:val="4431006B"/>
    <w:rsid w:val="44326FB5"/>
    <w:rsid w:val="443E1A69"/>
    <w:rsid w:val="445D7409"/>
    <w:rsid w:val="44707017"/>
    <w:rsid w:val="4474621B"/>
    <w:rsid w:val="44765C62"/>
    <w:rsid w:val="44813B55"/>
    <w:rsid w:val="44995C31"/>
    <w:rsid w:val="44AC3C12"/>
    <w:rsid w:val="44B2766E"/>
    <w:rsid w:val="44C82F04"/>
    <w:rsid w:val="44E51801"/>
    <w:rsid w:val="44F315BC"/>
    <w:rsid w:val="44F36316"/>
    <w:rsid w:val="451039AB"/>
    <w:rsid w:val="452E357E"/>
    <w:rsid w:val="45336C24"/>
    <w:rsid w:val="45354401"/>
    <w:rsid w:val="453D01E5"/>
    <w:rsid w:val="454A0FCA"/>
    <w:rsid w:val="45605650"/>
    <w:rsid w:val="45811728"/>
    <w:rsid w:val="45834801"/>
    <w:rsid w:val="458B617D"/>
    <w:rsid w:val="458D0B6B"/>
    <w:rsid w:val="458F4D24"/>
    <w:rsid w:val="459C5BD8"/>
    <w:rsid w:val="45A36544"/>
    <w:rsid w:val="45A91BE1"/>
    <w:rsid w:val="45B01F58"/>
    <w:rsid w:val="45B20B88"/>
    <w:rsid w:val="45C12874"/>
    <w:rsid w:val="45D35459"/>
    <w:rsid w:val="45D46A79"/>
    <w:rsid w:val="45DB4490"/>
    <w:rsid w:val="45E86B72"/>
    <w:rsid w:val="45ED56E7"/>
    <w:rsid w:val="45F60A50"/>
    <w:rsid w:val="46036BC7"/>
    <w:rsid w:val="461C511A"/>
    <w:rsid w:val="462778C6"/>
    <w:rsid w:val="46462F04"/>
    <w:rsid w:val="46545EC0"/>
    <w:rsid w:val="465B1E86"/>
    <w:rsid w:val="465E648A"/>
    <w:rsid w:val="467847A0"/>
    <w:rsid w:val="4697740A"/>
    <w:rsid w:val="46C6208F"/>
    <w:rsid w:val="46F714E0"/>
    <w:rsid w:val="471C6A14"/>
    <w:rsid w:val="473010D7"/>
    <w:rsid w:val="4732695E"/>
    <w:rsid w:val="47334610"/>
    <w:rsid w:val="4753781A"/>
    <w:rsid w:val="47971FDC"/>
    <w:rsid w:val="47F0637D"/>
    <w:rsid w:val="47F40E9D"/>
    <w:rsid w:val="48252F6B"/>
    <w:rsid w:val="482C6CD1"/>
    <w:rsid w:val="4853345A"/>
    <w:rsid w:val="48782922"/>
    <w:rsid w:val="48845C84"/>
    <w:rsid w:val="48914098"/>
    <w:rsid w:val="48973F32"/>
    <w:rsid w:val="489C44D3"/>
    <w:rsid w:val="48CE17E0"/>
    <w:rsid w:val="48F82FC3"/>
    <w:rsid w:val="490D059B"/>
    <w:rsid w:val="490D3059"/>
    <w:rsid w:val="494C1910"/>
    <w:rsid w:val="49500FEB"/>
    <w:rsid w:val="49751781"/>
    <w:rsid w:val="4982678C"/>
    <w:rsid w:val="49982D33"/>
    <w:rsid w:val="49C4340C"/>
    <w:rsid w:val="49C4368E"/>
    <w:rsid w:val="49E077A2"/>
    <w:rsid w:val="49F32E1B"/>
    <w:rsid w:val="49F36AE3"/>
    <w:rsid w:val="49FF1C1E"/>
    <w:rsid w:val="4A0B7057"/>
    <w:rsid w:val="4A280667"/>
    <w:rsid w:val="4A325FE0"/>
    <w:rsid w:val="4A495F41"/>
    <w:rsid w:val="4A511B6E"/>
    <w:rsid w:val="4A7C4548"/>
    <w:rsid w:val="4A863BCC"/>
    <w:rsid w:val="4A8E1463"/>
    <w:rsid w:val="4AC15779"/>
    <w:rsid w:val="4AD202C9"/>
    <w:rsid w:val="4AEE473A"/>
    <w:rsid w:val="4AF03277"/>
    <w:rsid w:val="4B2A6621"/>
    <w:rsid w:val="4B3D6072"/>
    <w:rsid w:val="4B5B5B93"/>
    <w:rsid w:val="4B7F2D98"/>
    <w:rsid w:val="4B850E6F"/>
    <w:rsid w:val="4B901389"/>
    <w:rsid w:val="4B987896"/>
    <w:rsid w:val="4B9969CA"/>
    <w:rsid w:val="4BA04F33"/>
    <w:rsid w:val="4BC05ECF"/>
    <w:rsid w:val="4BD05051"/>
    <w:rsid w:val="4BFE2AE1"/>
    <w:rsid w:val="4C0C6994"/>
    <w:rsid w:val="4C292792"/>
    <w:rsid w:val="4C2C30BE"/>
    <w:rsid w:val="4C2C46A1"/>
    <w:rsid w:val="4C3A2A9D"/>
    <w:rsid w:val="4C5D2EB7"/>
    <w:rsid w:val="4C662364"/>
    <w:rsid w:val="4C6B32F7"/>
    <w:rsid w:val="4C7C3579"/>
    <w:rsid w:val="4C8A164A"/>
    <w:rsid w:val="4C8B5DCD"/>
    <w:rsid w:val="4C8D7B0E"/>
    <w:rsid w:val="4C984AEE"/>
    <w:rsid w:val="4CB629EB"/>
    <w:rsid w:val="4CBD15B4"/>
    <w:rsid w:val="4CBF03D6"/>
    <w:rsid w:val="4CFE4516"/>
    <w:rsid w:val="4CFF6DF1"/>
    <w:rsid w:val="4D014AEF"/>
    <w:rsid w:val="4D105B68"/>
    <w:rsid w:val="4D1E3273"/>
    <w:rsid w:val="4D513299"/>
    <w:rsid w:val="4D8D2AE5"/>
    <w:rsid w:val="4D9D5F78"/>
    <w:rsid w:val="4D9E74D1"/>
    <w:rsid w:val="4DA22392"/>
    <w:rsid w:val="4DBC2EE2"/>
    <w:rsid w:val="4DBE5704"/>
    <w:rsid w:val="4DF96CBC"/>
    <w:rsid w:val="4E171ADD"/>
    <w:rsid w:val="4E3A3C9A"/>
    <w:rsid w:val="4E4C233E"/>
    <w:rsid w:val="4E6467C3"/>
    <w:rsid w:val="4E845F98"/>
    <w:rsid w:val="4E9A7FF9"/>
    <w:rsid w:val="4EAA36E5"/>
    <w:rsid w:val="4EB7180D"/>
    <w:rsid w:val="4ECE0D1D"/>
    <w:rsid w:val="4ED26F97"/>
    <w:rsid w:val="4EDA7726"/>
    <w:rsid w:val="4EDF702E"/>
    <w:rsid w:val="4EF148C1"/>
    <w:rsid w:val="4EFE1926"/>
    <w:rsid w:val="4F020CCB"/>
    <w:rsid w:val="4F047884"/>
    <w:rsid w:val="4F0B4D90"/>
    <w:rsid w:val="4F186AC1"/>
    <w:rsid w:val="4F1E2479"/>
    <w:rsid w:val="4F670186"/>
    <w:rsid w:val="4F6E77B9"/>
    <w:rsid w:val="4F7A3958"/>
    <w:rsid w:val="4F813AF7"/>
    <w:rsid w:val="4F823122"/>
    <w:rsid w:val="4F865BE9"/>
    <w:rsid w:val="4FA5289F"/>
    <w:rsid w:val="4FB13BE4"/>
    <w:rsid w:val="4FBD6EC5"/>
    <w:rsid w:val="4FBF1AB2"/>
    <w:rsid w:val="4FC02A9C"/>
    <w:rsid w:val="4FD419FE"/>
    <w:rsid w:val="4FE42B9D"/>
    <w:rsid w:val="4FE42D47"/>
    <w:rsid w:val="4FEF4F4B"/>
    <w:rsid w:val="50150A2D"/>
    <w:rsid w:val="50273D9F"/>
    <w:rsid w:val="504A5F6D"/>
    <w:rsid w:val="504B661D"/>
    <w:rsid w:val="504E5AC6"/>
    <w:rsid w:val="505076EF"/>
    <w:rsid w:val="505D5B88"/>
    <w:rsid w:val="505F3BD5"/>
    <w:rsid w:val="50757347"/>
    <w:rsid w:val="507820B7"/>
    <w:rsid w:val="508A0B34"/>
    <w:rsid w:val="509A0302"/>
    <w:rsid w:val="50BE437A"/>
    <w:rsid w:val="50E042AF"/>
    <w:rsid w:val="50E77A58"/>
    <w:rsid w:val="511836CB"/>
    <w:rsid w:val="51394C04"/>
    <w:rsid w:val="513C5648"/>
    <w:rsid w:val="515143AB"/>
    <w:rsid w:val="515A17DC"/>
    <w:rsid w:val="51685DFA"/>
    <w:rsid w:val="51705953"/>
    <w:rsid w:val="51725D98"/>
    <w:rsid w:val="51736098"/>
    <w:rsid w:val="51B14BED"/>
    <w:rsid w:val="51C71898"/>
    <w:rsid w:val="51EE252C"/>
    <w:rsid w:val="51FA3D86"/>
    <w:rsid w:val="51FF0971"/>
    <w:rsid w:val="52022698"/>
    <w:rsid w:val="52064582"/>
    <w:rsid w:val="521734BE"/>
    <w:rsid w:val="52365D1B"/>
    <w:rsid w:val="523913EB"/>
    <w:rsid w:val="523A67B8"/>
    <w:rsid w:val="526965AA"/>
    <w:rsid w:val="52963B66"/>
    <w:rsid w:val="52A07902"/>
    <w:rsid w:val="52D71166"/>
    <w:rsid w:val="52E60C81"/>
    <w:rsid w:val="531E2281"/>
    <w:rsid w:val="53793823"/>
    <w:rsid w:val="537B7A51"/>
    <w:rsid w:val="53851D77"/>
    <w:rsid w:val="53906F76"/>
    <w:rsid w:val="539874D1"/>
    <w:rsid w:val="53A900B3"/>
    <w:rsid w:val="53BE4BF9"/>
    <w:rsid w:val="53D37BF3"/>
    <w:rsid w:val="53D43A38"/>
    <w:rsid w:val="53FE42EB"/>
    <w:rsid w:val="53FF3ABE"/>
    <w:rsid w:val="54175BE1"/>
    <w:rsid w:val="5445166E"/>
    <w:rsid w:val="54632332"/>
    <w:rsid w:val="546A5504"/>
    <w:rsid w:val="547236DF"/>
    <w:rsid w:val="547B4986"/>
    <w:rsid w:val="54944CE7"/>
    <w:rsid w:val="54D62DF7"/>
    <w:rsid w:val="54E95C39"/>
    <w:rsid w:val="54F54ADE"/>
    <w:rsid w:val="54FC00A7"/>
    <w:rsid w:val="552A54CB"/>
    <w:rsid w:val="55436523"/>
    <w:rsid w:val="554575FA"/>
    <w:rsid w:val="554E1565"/>
    <w:rsid w:val="555125B1"/>
    <w:rsid w:val="55545557"/>
    <w:rsid w:val="556A455B"/>
    <w:rsid w:val="55852483"/>
    <w:rsid w:val="55B027EB"/>
    <w:rsid w:val="55BC338C"/>
    <w:rsid w:val="55CA20E9"/>
    <w:rsid w:val="55ED23C7"/>
    <w:rsid w:val="55F911F4"/>
    <w:rsid w:val="55FC080B"/>
    <w:rsid w:val="560C0036"/>
    <w:rsid w:val="561D279B"/>
    <w:rsid w:val="563064F8"/>
    <w:rsid w:val="563279D7"/>
    <w:rsid w:val="563B5487"/>
    <w:rsid w:val="563B762E"/>
    <w:rsid w:val="563C5184"/>
    <w:rsid w:val="565631F5"/>
    <w:rsid w:val="568E12A1"/>
    <w:rsid w:val="56915A65"/>
    <w:rsid w:val="56A63821"/>
    <w:rsid w:val="56C44CD3"/>
    <w:rsid w:val="56D75436"/>
    <w:rsid w:val="56E83A21"/>
    <w:rsid w:val="57213FE5"/>
    <w:rsid w:val="575F25E8"/>
    <w:rsid w:val="578177D3"/>
    <w:rsid w:val="57AC0C0D"/>
    <w:rsid w:val="57BC04B5"/>
    <w:rsid w:val="57C166D8"/>
    <w:rsid w:val="57D82681"/>
    <w:rsid w:val="57DE7DC1"/>
    <w:rsid w:val="57E76382"/>
    <w:rsid w:val="57F17A1A"/>
    <w:rsid w:val="581B09AF"/>
    <w:rsid w:val="582736FC"/>
    <w:rsid w:val="582E227B"/>
    <w:rsid w:val="583C79A9"/>
    <w:rsid w:val="583D0933"/>
    <w:rsid w:val="585D5B14"/>
    <w:rsid w:val="5872028B"/>
    <w:rsid w:val="588459A1"/>
    <w:rsid w:val="588F2A57"/>
    <w:rsid w:val="58983966"/>
    <w:rsid w:val="589E3B99"/>
    <w:rsid w:val="589F3533"/>
    <w:rsid w:val="58CA78F9"/>
    <w:rsid w:val="58D46D1B"/>
    <w:rsid w:val="58F5414C"/>
    <w:rsid w:val="58FF6291"/>
    <w:rsid w:val="590B15D2"/>
    <w:rsid w:val="593261D2"/>
    <w:rsid w:val="59423730"/>
    <w:rsid w:val="59506815"/>
    <w:rsid w:val="595A6E9E"/>
    <w:rsid w:val="597E00DF"/>
    <w:rsid w:val="5980128D"/>
    <w:rsid w:val="59C61854"/>
    <w:rsid w:val="59FB6BE2"/>
    <w:rsid w:val="5A06033D"/>
    <w:rsid w:val="5A0E79AC"/>
    <w:rsid w:val="5A0F0265"/>
    <w:rsid w:val="5A123B05"/>
    <w:rsid w:val="5A4B2EA3"/>
    <w:rsid w:val="5A8F1C82"/>
    <w:rsid w:val="5AA04D8D"/>
    <w:rsid w:val="5AB53D99"/>
    <w:rsid w:val="5ABD694F"/>
    <w:rsid w:val="5AC4773A"/>
    <w:rsid w:val="5AD85D6C"/>
    <w:rsid w:val="5AFF5DE6"/>
    <w:rsid w:val="5B111BFC"/>
    <w:rsid w:val="5B1E6976"/>
    <w:rsid w:val="5B4026E8"/>
    <w:rsid w:val="5B482E24"/>
    <w:rsid w:val="5B5A4228"/>
    <w:rsid w:val="5B686AC1"/>
    <w:rsid w:val="5B9D08DB"/>
    <w:rsid w:val="5BAD5A86"/>
    <w:rsid w:val="5BCD41C3"/>
    <w:rsid w:val="5C0025C0"/>
    <w:rsid w:val="5C6D1CB7"/>
    <w:rsid w:val="5C731C61"/>
    <w:rsid w:val="5C8005B3"/>
    <w:rsid w:val="5C9050DF"/>
    <w:rsid w:val="5C9A4DB7"/>
    <w:rsid w:val="5CA00536"/>
    <w:rsid w:val="5CC016AB"/>
    <w:rsid w:val="5D0728CF"/>
    <w:rsid w:val="5D1A01CE"/>
    <w:rsid w:val="5D1A39EE"/>
    <w:rsid w:val="5D280F3C"/>
    <w:rsid w:val="5D411FCB"/>
    <w:rsid w:val="5D494B70"/>
    <w:rsid w:val="5D5C7688"/>
    <w:rsid w:val="5D615C0F"/>
    <w:rsid w:val="5D762C66"/>
    <w:rsid w:val="5D844DB8"/>
    <w:rsid w:val="5D865E73"/>
    <w:rsid w:val="5D9F7EE8"/>
    <w:rsid w:val="5DA93319"/>
    <w:rsid w:val="5DEF6B62"/>
    <w:rsid w:val="5DF47982"/>
    <w:rsid w:val="5E002949"/>
    <w:rsid w:val="5E224225"/>
    <w:rsid w:val="5E2732CD"/>
    <w:rsid w:val="5E284D50"/>
    <w:rsid w:val="5E294B38"/>
    <w:rsid w:val="5E336F39"/>
    <w:rsid w:val="5E3723C6"/>
    <w:rsid w:val="5E723BE9"/>
    <w:rsid w:val="5E7464E9"/>
    <w:rsid w:val="5E7E4092"/>
    <w:rsid w:val="5ED871EF"/>
    <w:rsid w:val="5EF5653C"/>
    <w:rsid w:val="5EFF2762"/>
    <w:rsid w:val="5F045F3A"/>
    <w:rsid w:val="5F0D642C"/>
    <w:rsid w:val="5F1C3DD8"/>
    <w:rsid w:val="5F3C716D"/>
    <w:rsid w:val="5F4F4D0F"/>
    <w:rsid w:val="5F5F081B"/>
    <w:rsid w:val="5F777336"/>
    <w:rsid w:val="5F862DF9"/>
    <w:rsid w:val="5FA257C6"/>
    <w:rsid w:val="5FB47FA0"/>
    <w:rsid w:val="5FB57D4D"/>
    <w:rsid w:val="5FCD3868"/>
    <w:rsid w:val="5FEE3BAD"/>
    <w:rsid w:val="5FF20BF7"/>
    <w:rsid w:val="601E7125"/>
    <w:rsid w:val="60205F90"/>
    <w:rsid w:val="60217FCF"/>
    <w:rsid w:val="603F6E4B"/>
    <w:rsid w:val="604D1512"/>
    <w:rsid w:val="60595131"/>
    <w:rsid w:val="608E2F6C"/>
    <w:rsid w:val="60BF382B"/>
    <w:rsid w:val="60C75F81"/>
    <w:rsid w:val="60CC3DDB"/>
    <w:rsid w:val="60DC4E84"/>
    <w:rsid w:val="60EC3C37"/>
    <w:rsid w:val="61247218"/>
    <w:rsid w:val="613D07C4"/>
    <w:rsid w:val="615C0F34"/>
    <w:rsid w:val="615C14A6"/>
    <w:rsid w:val="617A5318"/>
    <w:rsid w:val="618B3212"/>
    <w:rsid w:val="61A058F7"/>
    <w:rsid w:val="61A93693"/>
    <w:rsid w:val="61CD4121"/>
    <w:rsid w:val="61F2159D"/>
    <w:rsid w:val="61F4098A"/>
    <w:rsid w:val="62082A4E"/>
    <w:rsid w:val="6239245F"/>
    <w:rsid w:val="623C28E2"/>
    <w:rsid w:val="623F05F8"/>
    <w:rsid w:val="626D6E03"/>
    <w:rsid w:val="62855646"/>
    <w:rsid w:val="628E58B3"/>
    <w:rsid w:val="62BD3674"/>
    <w:rsid w:val="62CA193B"/>
    <w:rsid w:val="62D30A87"/>
    <w:rsid w:val="62D53BF4"/>
    <w:rsid w:val="630A4626"/>
    <w:rsid w:val="631E0963"/>
    <w:rsid w:val="632A4326"/>
    <w:rsid w:val="633A34E2"/>
    <w:rsid w:val="63483DC6"/>
    <w:rsid w:val="634C2265"/>
    <w:rsid w:val="635F2ADA"/>
    <w:rsid w:val="63610183"/>
    <w:rsid w:val="6367085D"/>
    <w:rsid w:val="636A45E1"/>
    <w:rsid w:val="637543E9"/>
    <w:rsid w:val="637947A5"/>
    <w:rsid w:val="63BD4B8F"/>
    <w:rsid w:val="63C82D94"/>
    <w:rsid w:val="63D0005D"/>
    <w:rsid w:val="63DE5D65"/>
    <w:rsid w:val="63E23D45"/>
    <w:rsid w:val="64337DBE"/>
    <w:rsid w:val="64456269"/>
    <w:rsid w:val="64467B93"/>
    <w:rsid w:val="64511EDE"/>
    <w:rsid w:val="64630D1E"/>
    <w:rsid w:val="6478176D"/>
    <w:rsid w:val="6486251A"/>
    <w:rsid w:val="64AB2A66"/>
    <w:rsid w:val="64B7605C"/>
    <w:rsid w:val="64BD6580"/>
    <w:rsid w:val="64DA5521"/>
    <w:rsid w:val="64E205AE"/>
    <w:rsid w:val="64E93EF1"/>
    <w:rsid w:val="64F17473"/>
    <w:rsid w:val="652564C3"/>
    <w:rsid w:val="652B096E"/>
    <w:rsid w:val="65530E49"/>
    <w:rsid w:val="65551112"/>
    <w:rsid w:val="65834C72"/>
    <w:rsid w:val="658B678B"/>
    <w:rsid w:val="65A71F82"/>
    <w:rsid w:val="65C649BC"/>
    <w:rsid w:val="65E73B66"/>
    <w:rsid w:val="66131984"/>
    <w:rsid w:val="66187135"/>
    <w:rsid w:val="662831A9"/>
    <w:rsid w:val="662C4F94"/>
    <w:rsid w:val="664A22D3"/>
    <w:rsid w:val="66787D6F"/>
    <w:rsid w:val="66B02E9B"/>
    <w:rsid w:val="66C17236"/>
    <w:rsid w:val="66C2270A"/>
    <w:rsid w:val="66D7305F"/>
    <w:rsid w:val="66E03EF6"/>
    <w:rsid w:val="66E16576"/>
    <w:rsid w:val="66E33C2D"/>
    <w:rsid w:val="66FE6FC6"/>
    <w:rsid w:val="66FF12A8"/>
    <w:rsid w:val="66FF6B44"/>
    <w:rsid w:val="671A4A9C"/>
    <w:rsid w:val="671B4A83"/>
    <w:rsid w:val="67365593"/>
    <w:rsid w:val="67427945"/>
    <w:rsid w:val="678164D2"/>
    <w:rsid w:val="679F6750"/>
    <w:rsid w:val="67AF4AEE"/>
    <w:rsid w:val="67BC006F"/>
    <w:rsid w:val="67BE34F4"/>
    <w:rsid w:val="67CF00A6"/>
    <w:rsid w:val="67D079BF"/>
    <w:rsid w:val="67D7321C"/>
    <w:rsid w:val="67E04310"/>
    <w:rsid w:val="67E25FA2"/>
    <w:rsid w:val="67F21DDC"/>
    <w:rsid w:val="67F96D07"/>
    <w:rsid w:val="680872C5"/>
    <w:rsid w:val="68121D83"/>
    <w:rsid w:val="68233C28"/>
    <w:rsid w:val="683744CE"/>
    <w:rsid w:val="68667455"/>
    <w:rsid w:val="68CE29AC"/>
    <w:rsid w:val="68E34076"/>
    <w:rsid w:val="68F145B5"/>
    <w:rsid w:val="68FA5214"/>
    <w:rsid w:val="6906197A"/>
    <w:rsid w:val="690C637F"/>
    <w:rsid w:val="692A17F3"/>
    <w:rsid w:val="692A799A"/>
    <w:rsid w:val="69360DF4"/>
    <w:rsid w:val="693B629B"/>
    <w:rsid w:val="69477B83"/>
    <w:rsid w:val="699D4818"/>
    <w:rsid w:val="69C27972"/>
    <w:rsid w:val="6A0B7E27"/>
    <w:rsid w:val="6A15604C"/>
    <w:rsid w:val="6A2E4954"/>
    <w:rsid w:val="6A5859DD"/>
    <w:rsid w:val="6A6A771D"/>
    <w:rsid w:val="6A6E396D"/>
    <w:rsid w:val="6AA507AA"/>
    <w:rsid w:val="6AC9421D"/>
    <w:rsid w:val="6AD53613"/>
    <w:rsid w:val="6AD94F47"/>
    <w:rsid w:val="6AE641A3"/>
    <w:rsid w:val="6AEF29C9"/>
    <w:rsid w:val="6B281153"/>
    <w:rsid w:val="6B4C3B26"/>
    <w:rsid w:val="6B8D6111"/>
    <w:rsid w:val="6BA924EB"/>
    <w:rsid w:val="6BB3693A"/>
    <w:rsid w:val="6BB3754C"/>
    <w:rsid w:val="6BCE245B"/>
    <w:rsid w:val="6BDB0A87"/>
    <w:rsid w:val="6BEB5350"/>
    <w:rsid w:val="6BEC7C68"/>
    <w:rsid w:val="6C39658E"/>
    <w:rsid w:val="6C4C2667"/>
    <w:rsid w:val="6CA51813"/>
    <w:rsid w:val="6CB17A00"/>
    <w:rsid w:val="6CCA6D7E"/>
    <w:rsid w:val="6CD40BE1"/>
    <w:rsid w:val="6CDA49A3"/>
    <w:rsid w:val="6CEC01FF"/>
    <w:rsid w:val="6CED7FA5"/>
    <w:rsid w:val="6CF00038"/>
    <w:rsid w:val="6CF36133"/>
    <w:rsid w:val="6D003617"/>
    <w:rsid w:val="6D27071C"/>
    <w:rsid w:val="6D2C0194"/>
    <w:rsid w:val="6D305B8F"/>
    <w:rsid w:val="6D38774B"/>
    <w:rsid w:val="6D3E46D7"/>
    <w:rsid w:val="6D406D15"/>
    <w:rsid w:val="6D565493"/>
    <w:rsid w:val="6D697EC5"/>
    <w:rsid w:val="6D6C5B21"/>
    <w:rsid w:val="6D704B0C"/>
    <w:rsid w:val="6D740FCF"/>
    <w:rsid w:val="6D776EFB"/>
    <w:rsid w:val="6D797F60"/>
    <w:rsid w:val="6D8E4430"/>
    <w:rsid w:val="6D960AA9"/>
    <w:rsid w:val="6DA25D26"/>
    <w:rsid w:val="6DAC34A1"/>
    <w:rsid w:val="6DD1076A"/>
    <w:rsid w:val="6DDE3DAF"/>
    <w:rsid w:val="6DF24EC9"/>
    <w:rsid w:val="6DF30B8E"/>
    <w:rsid w:val="6E0C6C88"/>
    <w:rsid w:val="6E1735DC"/>
    <w:rsid w:val="6E1F4ECD"/>
    <w:rsid w:val="6E2211D6"/>
    <w:rsid w:val="6E31278B"/>
    <w:rsid w:val="6E3B2AD1"/>
    <w:rsid w:val="6E406F3A"/>
    <w:rsid w:val="6E470C30"/>
    <w:rsid w:val="6E4A54B0"/>
    <w:rsid w:val="6E8C7A11"/>
    <w:rsid w:val="6E9644A1"/>
    <w:rsid w:val="6EAC6909"/>
    <w:rsid w:val="6EBA6E94"/>
    <w:rsid w:val="6EBD64D7"/>
    <w:rsid w:val="6EC95E71"/>
    <w:rsid w:val="6ECF4331"/>
    <w:rsid w:val="6ED8575C"/>
    <w:rsid w:val="6EE13724"/>
    <w:rsid w:val="6EE24ED6"/>
    <w:rsid w:val="6EEF7332"/>
    <w:rsid w:val="6EF16478"/>
    <w:rsid w:val="6EF74B3E"/>
    <w:rsid w:val="6EFC0773"/>
    <w:rsid w:val="6F005353"/>
    <w:rsid w:val="6F02009A"/>
    <w:rsid w:val="6F14633B"/>
    <w:rsid w:val="6F2D66D6"/>
    <w:rsid w:val="6F2F326F"/>
    <w:rsid w:val="6F4337FE"/>
    <w:rsid w:val="6F757C9C"/>
    <w:rsid w:val="6F7A0A72"/>
    <w:rsid w:val="6F981439"/>
    <w:rsid w:val="6FB23A01"/>
    <w:rsid w:val="6FBA4BA1"/>
    <w:rsid w:val="6FEA3E2C"/>
    <w:rsid w:val="6FEB04D5"/>
    <w:rsid w:val="701241A0"/>
    <w:rsid w:val="702603AF"/>
    <w:rsid w:val="70531F9D"/>
    <w:rsid w:val="70726E65"/>
    <w:rsid w:val="70E040A3"/>
    <w:rsid w:val="70E13200"/>
    <w:rsid w:val="70E91C33"/>
    <w:rsid w:val="70FF3D31"/>
    <w:rsid w:val="7139612D"/>
    <w:rsid w:val="714420CD"/>
    <w:rsid w:val="71546923"/>
    <w:rsid w:val="715F4C2D"/>
    <w:rsid w:val="716E56FB"/>
    <w:rsid w:val="71742846"/>
    <w:rsid w:val="71841719"/>
    <w:rsid w:val="71B15C2B"/>
    <w:rsid w:val="71E27EA1"/>
    <w:rsid w:val="72024D75"/>
    <w:rsid w:val="722B4090"/>
    <w:rsid w:val="723F5976"/>
    <w:rsid w:val="724530CF"/>
    <w:rsid w:val="72607C33"/>
    <w:rsid w:val="7275552C"/>
    <w:rsid w:val="72766BB2"/>
    <w:rsid w:val="72A97A08"/>
    <w:rsid w:val="72CB7F46"/>
    <w:rsid w:val="72D84E60"/>
    <w:rsid w:val="72F100A8"/>
    <w:rsid w:val="72FA6C6A"/>
    <w:rsid w:val="73121CB7"/>
    <w:rsid w:val="73127898"/>
    <w:rsid w:val="73134E8E"/>
    <w:rsid w:val="732716BC"/>
    <w:rsid w:val="736816C1"/>
    <w:rsid w:val="73A36DC3"/>
    <w:rsid w:val="73B33483"/>
    <w:rsid w:val="73DE4D67"/>
    <w:rsid w:val="73FC6BEB"/>
    <w:rsid w:val="74016246"/>
    <w:rsid w:val="745A4881"/>
    <w:rsid w:val="745C121D"/>
    <w:rsid w:val="746D0FDE"/>
    <w:rsid w:val="74881C43"/>
    <w:rsid w:val="74B3391B"/>
    <w:rsid w:val="74DB0C49"/>
    <w:rsid w:val="74E40DB3"/>
    <w:rsid w:val="751B5F96"/>
    <w:rsid w:val="75310AD0"/>
    <w:rsid w:val="755A08D5"/>
    <w:rsid w:val="755C4C37"/>
    <w:rsid w:val="75622CB1"/>
    <w:rsid w:val="75997C5C"/>
    <w:rsid w:val="75B33C4A"/>
    <w:rsid w:val="75B84A01"/>
    <w:rsid w:val="75C863E2"/>
    <w:rsid w:val="75DA5365"/>
    <w:rsid w:val="75EA7032"/>
    <w:rsid w:val="75EC44C9"/>
    <w:rsid w:val="760C1517"/>
    <w:rsid w:val="7611078B"/>
    <w:rsid w:val="761A2E8D"/>
    <w:rsid w:val="76475DB4"/>
    <w:rsid w:val="765062E5"/>
    <w:rsid w:val="76725203"/>
    <w:rsid w:val="767263E3"/>
    <w:rsid w:val="767955BC"/>
    <w:rsid w:val="7689098F"/>
    <w:rsid w:val="768D7CD7"/>
    <w:rsid w:val="76A17FB6"/>
    <w:rsid w:val="76C2056E"/>
    <w:rsid w:val="771B710A"/>
    <w:rsid w:val="77245AA8"/>
    <w:rsid w:val="772870FB"/>
    <w:rsid w:val="773D2757"/>
    <w:rsid w:val="77430B38"/>
    <w:rsid w:val="774D1291"/>
    <w:rsid w:val="77504D2A"/>
    <w:rsid w:val="775E0582"/>
    <w:rsid w:val="775F4656"/>
    <w:rsid w:val="776C25E5"/>
    <w:rsid w:val="776C3E9D"/>
    <w:rsid w:val="777146DC"/>
    <w:rsid w:val="7797606B"/>
    <w:rsid w:val="779E1F21"/>
    <w:rsid w:val="77B7237F"/>
    <w:rsid w:val="77E40842"/>
    <w:rsid w:val="77FD2C5E"/>
    <w:rsid w:val="78271104"/>
    <w:rsid w:val="782F5476"/>
    <w:rsid w:val="78464A37"/>
    <w:rsid w:val="784B7472"/>
    <w:rsid w:val="78661ED8"/>
    <w:rsid w:val="78861A8D"/>
    <w:rsid w:val="788F779E"/>
    <w:rsid w:val="78973BA6"/>
    <w:rsid w:val="78ED42D2"/>
    <w:rsid w:val="78F76941"/>
    <w:rsid w:val="78F82ED4"/>
    <w:rsid w:val="790114CB"/>
    <w:rsid w:val="7925703F"/>
    <w:rsid w:val="7931755D"/>
    <w:rsid w:val="794563F3"/>
    <w:rsid w:val="7962750F"/>
    <w:rsid w:val="796B0021"/>
    <w:rsid w:val="796F42FD"/>
    <w:rsid w:val="79701A60"/>
    <w:rsid w:val="797218E2"/>
    <w:rsid w:val="797F6705"/>
    <w:rsid w:val="79807FC2"/>
    <w:rsid w:val="799D6ABE"/>
    <w:rsid w:val="79B43C51"/>
    <w:rsid w:val="79B6170C"/>
    <w:rsid w:val="79BB3341"/>
    <w:rsid w:val="79D03D26"/>
    <w:rsid w:val="7A3466E6"/>
    <w:rsid w:val="7A410FED"/>
    <w:rsid w:val="7A4205D3"/>
    <w:rsid w:val="7A4F3DD9"/>
    <w:rsid w:val="7A577D70"/>
    <w:rsid w:val="7A5C3640"/>
    <w:rsid w:val="7A73566B"/>
    <w:rsid w:val="7A977FDA"/>
    <w:rsid w:val="7A9C218A"/>
    <w:rsid w:val="7A9C3F7D"/>
    <w:rsid w:val="7AB05BBC"/>
    <w:rsid w:val="7AB44E97"/>
    <w:rsid w:val="7AB740EE"/>
    <w:rsid w:val="7AB94AC3"/>
    <w:rsid w:val="7ABB47EB"/>
    <w:rsid w:val="7AE36910"/>
    <w:rsid w:val="7AEF7A90"/>
    <w:rsid w:val="7B0E6D55"/>
    <w:rsid w:val="7B3E60A8"/>
    <w:rsid w:val="7B60366D"/>
    <w:rsid w:val="7B826E52"/>
    <w:rsid w:val="7B940404"/>
    <w:rsid w:val="7BB6238F"/>
    <w:rsid w:val="7BD173B3"/>
    <w:rsid w:val="7BDD38EC"/>
    <w:rsid w:val="7BF8597E"/>
    <w:rsid w:val="7C12395E"/>
    <w:rsid w:val="7C14711B"/>
    <w:rsid w:val="7C1932F5"/>
    <w:rsid w:val="7C312516"/>
    <w:rsid w:val="7C45431D"/>
    <w:rsid w:val="7C4A144B"/>
    <w:rsid w:val="7C51263D"/>
    <w:rsid w:val="7C5E2D26"/>
    <w:rsid w:val="7C6B6B6B"/>
    <w:rsid w:val="7C963B24"/>
    <w:rsid w:val="7C9D0D18"/>
    <w:rsid w:val="7CAB6E55"/>
    <w:rsid w:val="7CAC45CF"/>
    <w:rsid w:val="7CAD1FA2"/>
    <w:rsid w:val="7CAD78FD"/>
    <w:rsid w:val="7CB46225"/>
    <w:rsid w:val="7CB64CC2"/>
    <w:rsid w:val="7CC906C4"/>
    <w:rsid w:val="7CD05338"/>
    <w:rsid w:val="7CD44FEF"/>
    <w:rsid w:val="7CEF280C"/>
    <w:rsid w:val="7CF451D1"/>
    <w:rsid w:val="7CFF7E47"/>
    <w:rsid w:val="7D2A35D5"/>
    <w:rsid w:val="7D4C1C46"/>
    <w:rsid w:val="7D5B3E9F"/>
    <w:rsid w:val="7DAC49C4"/>
    <w:rsid w:val="7DB168E1"/>
    <w:rsid w:val="7DB44FBE"/>
    <w:rsid w:val="7DC26A8B"/>
    <w:rsid w:val="7DC64605"/>
    <w:rsid w:val="7DCF7966"/>
    <w:rsid w:val="7DDD0501"/>
    <w:rsid w:val="7E2653BA"/>
    <w:rsid w:val="7E2B63E7"/>
    <w:rsid w:val="7E5348C9"/>
    <w:rsid w:val="7E575DF3"/>
    <w:rsid w:val="7E8A1E6A"/>
    <w:rsid w:val="7E8B79FF"/>
    <w:rsid w:val="7E905860"/>
    <w:rsid w:val="7E9334E2"/>
    <w:rsid w:val="7E935AFB"/>
    <w:rsid w:val="7E9B5A36"/>
    <w:rsid w:val="7E9C3271"/>
    <w:rsid w:val="7EA32E1E"/>
    <w:rsid w:val="7EBE75B9"/>
    <w:rsid w:val="7EC65AAB"/>
    <w:rsid w:val="7EDE3D14"/>
    <w:rsid w:val="7EE64951"/>
    <w:rsid w:val="7EE668F7"/>
    <w:rsid w:val="7EEE3EAD"/>
    <w:rsid w:val="7EF834F3"/>
    <w:rsid w:val="7F0D6B5A"/>
    <w:rsid w:val="7F185CB9"/>
    <w:rsid w:val="7F1D55DA"/>
    <w:rsid w:val="7F254E3D"/>
    <w:rsid w:val="7F297646"/>
    <w:rsid w:val="7F320715"/>
    <w:rsid w:val="7F424BA5"/>
    <w:rsid w:val="7F4610EC"/>
    <w:rsid w:val="7F50759A"/>
    <w:rsid w:val="7F5D7BDF"/>
    <w:rsid w:val="7F62141C"/>
    <w:rsid w:val="7F6D003B"/>
    <w:rsid w:val="7F73336C"/>
    <w:rsid w:val="7F7614D8"/>
    <w:rsid w:val="7F7A7D69"/>
    <w:rsid w:val="7F8029F6"/>
    <w:rsid w:val="7F822892"/>
    <w:rsid w:val="7FA22782"/>
    <w:rsid w:val="7FA522BC"/>
    <w:rsid w:val="7FBA19A1"/>
    <w:rsid w:val="7FC90A85"/>
    <w:rsid w:val="7FDC7B8D"/>
    <w:rsid w:val="7FE110E5"/>
    <w:rsid w:val="7FE854D1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3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1"/>
    <w:next w:val="4"/>
    <w:link w:val="24"/>
    <w:qFormat/>
    <w:uiPriority w:val="0"/>
    <w:pPr>
      <w:keepNext/>
      <w:spacing w:before="240" w:after="60"/>
      <w:outlineLvl w:val="1"/>
    </w:pPr>
    <w:rPr>
      <w:rFonts w:ascii="Helvetica" w:hAnsi="Helvetica" w:eastAsia="MS Mincho"/>
      <w:b/>
      <w:bCs/>
      <w:iCs/>
      <w:szCs w:val="28"/>
      <w:lang w:val="zh-CN"/>
    </w:rPr>
  </w:style>
  <w:style w:type="paragraph" w:styleId="5">
    <w:name w:val="heading 3"/>
    <w:basedOn w:val="1"/>
    <w:next w:val="1"/>
    <w:link w:val="5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25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3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link w:val="53"/>
    <w:semiHidden/>
    <w:unhideWhenUsed/>
    <w:qFormat/>
    <w:uiPriority w:val="99"/>
    <w:pPr>
      <w:spacing w:line="240" w:lineRule="auto"/>
    </w:pPr>
    <w:rPr>
      <w:szCs w:val="20"/>
    </w:rPr>
  </w:style>
  <w:style w:type="paragraph" w:styleId="9">
    <w:name w:val="List 2"/>
    <w:basedOn w:val="10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0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1">
    <w:name w:val="Date"/>
    <w:basedOn w:val="1"/>
    <w:next w:val="1"/>
    <w:link w:val="47"/>
    <w:semiHidden/>
    <w:unhideWhenUsed/>
    <w:qFormat/>
    <w:uiPriority w:val="99"/>
    <w:pPr>
      <w:ind w:left="100" w:leftChars="2500"/>
    </w:pPr>
  </w:style>
  <w:style w:type="paragraph" w:styleId="12">
    <w:name w:val="Balloon Text"/>
    <w:basedOn w:val="1"/>
    <w:link w:val="22"/>
    <w:semiHidden/>
    <w:unhideWhenUsed/>
    <w:qFormat/>
    <w:uiPriority w:val="99"/>
    <w:rPr>
      <w:sz w:val="18"/>
      <w:szCs w:val="18"/>
      <w:lang w:val="zh-CN"/>
    </w:rPr>
  </w:style>
  <w:style w:type="paragraph" w:styleId="13">
    <w:name w:val="footer"/>
    <w:basedOn w:val="1"/>
    <w:link w:val="2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4">
    <w:name w:val="header"/>
    <w:basedOn w:val="1"/>
    <w:link w:val="26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5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6">
    <w:name w:val="annotation subject"/>
    <w:basedOn w:val="8"/>
    <w:next w:val="8"/>
    <w:link w:val="54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Hyperlink"/>
    <w:qFormat/>
    <w:uiPriority w:val="99"/>
    <w:rPr>
      <w:color w:val="0000FF"/>
      <w:u w:val="single"/>
    </w:rPr>
  </w:style>
  <w:style w:type="character" w:styleId="21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2">
    <w:name w:val="批注框文本 Char"/>
    <w:link w:val="12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3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4">
    <w:name w:val="标题 2 Char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5">
    <w:name w:val="正文文本 Char"/>
    <w:link w:val="4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6">
    <w:name w:val="页眉 Char"/>
    <w:link w:val="14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7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8">
    <w:name w:val="页脚 Char"/>
    <w:link w:val="13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9">
    <w:name w:val="List Paragraph"/>
    <w:basedOn w:val="1"/>
    <w:link w:val="45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0">
    <w:name w:val="文档结构图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1">
    <w:name w:val="B1"/>
    <w:basedOn w:val="10"/>
    <w:link w:val="32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2">
    <w:name w:val="B1 (文字)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33">
    <w:name w:val="B1 Char1"/>
    <w:qFormat/>
    <w:uiPriority w:val="0"/>
    <w:rPr>
      <w:lang w:val="en-GB" w:eastAsia="en-US"/>
    </w:rPr>
  </w:style>
  <w:style w:type="paragraph" w:customStyle="1" w:styleId="34">
    <w:name w:val="TAH"/>
    <w:basedOn w:val="35"/>
    <w:link w:val="40"/>
    <w:qFormat/>
    <w:uiPriority w:val="0"/>
    <w:rPr>
      <w:b/>
    </w:rPr>
  </w:style>
  <w:style w:type="paragraph" w:customStyle="1" w:styleId="35">
    <w:name w:val="TAC"/>
    <w:basedOn w:val="36"/>
    <w:link w:val="39"/>
    <w:qFormat/>
    <w:uiPriority w:val="0"/>
    <w:pPr>
      <w:jc w:val="center"/>
    </w:pPr>
    <w:rPr>
      <w:lang w:eastAsia="zh-CN"/>
    </w:rPr>
  </w:style>
  <w:style w:type="paragraph" w:customStyle="1" w:styleId="36">
    <w:name w:val="TAL"/>
    <w:basedOn w:val="1"/>
    <w:link w:val="49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7">
    <w:name w:val="TH"/>
    <w:basedOn w:val="1"/>
    <w:link w:val="38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8">
    <w:name w:val="TH Char"/>
    <w:link w:val="37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9">
    <w:name w:val="TAC Char"/>
    <w:link w:val="35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0">
    <w:name w:val="TAH Car"/>
    <w:link w:val="34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1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2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3">
    <w:name w:val="RAN4 proposal"/>
    <w:basedOn w:val="6"/>
    <w:next w:val="1"/>
    <w:link w:val="44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4">
    <w:name w:val="RAN4 proposal Char"/>
    <w:link w:val="43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5">
    <w:name w:val="列出段落 Char"/>
    <w:link w:val="29"/>
    <w:qFormat/>
    <w:uiPriority w:val="34"/>
    <w:rPr>
      <w:kern w:val="2"/>
      <w:sz w:val="21"/>
      <w:szCs w:val="22"/>
    </w:rPr>
  </w:style>
  <w:style w:type="character" w:customStyle="1" w:styleId="46">
    <w:name w:val="ZGSM"/>
    <w:qFormat/>
    <w:uiPriority w:val="0"/>
  </w:style>
  <w:style w:type="character" w:customStyle="1" w:styleId="47">
    <w:name w:val="日期 Char"/>
    <w:link w:val="11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9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50">
    <w:name w:val="标题 3 Char"/>
    <w:link w:val="5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1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2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3">
    <w:name w:val="批注文字 Char"/>
    <w:basedOn w:val="19"/>
    <w:link w:val="8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4">
    <w:name w:val="批注主题 Char"/>
    <w:basedOn w:val="53"/>
    <w:link w:val="16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5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56">
    <w:name w:val="TAN"/>
    <w:basedOn w:val="36"/>
    <w:qFormat/>
    <w:uiPriority w:val="0"/>
    <w:pPr>
      <w:ind w:left="851" w:hanging="851"/>
    </w:pPr>
  </w:style>
  <w:style w:type="paragraph" w:customStyle="1" w:styleId="57">
    <w:name w:val="B2"/>
    <w:basedOn w:val="1"/>
    <w:qFormat/>
    <w:uiPriority w:val="0"/>
    <w:pPr>
      <w:ind w:left="851" w:hanging="284"/>
    </w:pPr>
    <w:rPr>
      <w:lang w:val="zh-CN"/>
    </w:rPr>
  </w:style>
  <w:style w:type="paragraph" w:styleId="5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4</Pages>
  <Words>794</Words>
  <Characters>3453</Characters>
  <Lines>1</Lines>
  <Paragraphs>1</Paragraphs>
  <TotalTime>10</TotalTime>
  <ScaleCrop>false</ScaleCrop>
  <LinksUpToDate>false</LinksUpToDate>
  <CharactersWithSpaces>4086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Wenhao Liu</dc:creator>
  <cp:lastModifiedBy>ZTE Liu Ke</cp:lastModifiedBy>
  <cp:lastPrinted>2015-02-02T11:17:00Z</cp:lastPrinted>
  <dcterms:modified xsi:type="dcterms:W3CDTF">2023-09-27T06:55:07Z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7E1192D24A6E4DE0BA08CA523764C33F</vt:lpwstr>
  </property>
</Properties>
</file>